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25" w:rsidRDefault="006801CE" w:rsidP="00F0684B">
      <w:pPr>
        <w:spacing w:after="0" w:line="240" w:lineRule="auto"/>
        <w:jc w:val="both"/>
        <w:rPr>
          <w:rFonts w:ascii="Tahoma" w:hAnsi="Tahoma" w:cs="Tahoma"/>
          <w:b/>
          <w:sz w:val="36"/>
          <w:szCs w:val="36"/>
        </w:rPr>
      </w:pPr>
      <w:r w:rsidRPr="006801CE">
        <w:rPr>
          <w:rFonts w:ascii="Tahoma" w:hAnsi="Tahoma" w:cs="Tahoma"/>
          <w:b/>
          <w:sz w:val="36"/>
          <w:szCs w:val="36"/>
        </w:rPr>
        <w:t>BILL NO. 28</w:t>
      </w:r>
      <w:r w:rsidR="00F0684B" w:rsidRPr="006801CE">
        <w:rPr>
          <w:rFonts w:ascii="Tahoma" w:hAnsi="Tahoma" w:cs="Tahoma"/>
          <w:b/>
          <w:sz w:val="36"/>
          <w:szCs w:val="36"/>
        </w:rPr>
        <w:t xml:space="preserve"> OF 2014</w:t>
      </w:r>
    </w:p>
    <w:p w:rsidR="006801CE" w:rsidRPr="006801CE" w:rsidRDefault="006801CE" w:rsidP="00F0684B">
      <w:pPr>
        <w:spacing w:after="0" w:line="240" w:lineRule="auto"/>
        <w:jc w:val="both"/>
        <w:rPr>
          <w:rFonts w:ascii="Tahoma" w:hAnsi="Tahoma" w:cs="Tahoma"/>
          <w:b/>
          <w:sz w:val="36"/>
          <w:szCs w:val="36"/>
        </w:rPr>
      </w:pPr>
    </w:p>
    <w:p w:rsidR="00F0684B" w:rsidRDefault="00F0684B" w:rsidP="00F0684B">
      <w:pPr>
        <w:spacing w:after="0" w:line="240" w:lineRule="auto"/>
        <w:jc w:val="both"/>
        <w:rPr>
          <w:rFonts w:ascii="Tahoma" w:hAnsi="Tahoma" w:cs="Tahoma"/>
          <w:sz w:val="24"/>
          <w:szCs w:val="24"/>
        </w:rPr>
      </w:pPr>
    </w:p>
    <w:p w:rsidR="00F0684B" w:rsidRPr="006801CE" w:rsidRDefault="00F0684B" w:rsidP="000D15DB">
      <w:pPr>
        <w:spacing w:after="0" w:line="240" w:lineRule="auto"/>
        <w:jc w:val="center"/>
        <w:rPr>
          <w:rFonts w:ascii="Tahoma" w:hAnsi="Tahoma" w:cs="Tahoma"/>
          <w:b/>
          <w:sz w:val="32"/>
          <w:szCs w:val="32"/>
        </w:rPr>
      </w:pPr>
      <w:r w:rsidRPr="006801CE">
        <w:rPr>
          <w:rFonts w:ascii="Tahoma" w:hAnsi="Tahoma" w:cs="Tahoma"/>
          <w:b/>
          <w:sz w:val="32"/>
          <w:szCs w:val="32"/>
        </w:rPr>
        <w:t>A BILL</w:t>
      </w:r>
    </w:p>
    <w:p w:rsidR="00F0684B" w:rsidRDefault="00F0684B" w:rsidP="00F0684B">
      <w:pPr>
        <w:spacing w:after="0" w:line="240" w:lineRule="auto"/>
        <w:jc w:val="both"/>
        <w:rPr>
          <w:rFonts w:ascii="Tahoma" w:hAnsi="Tahoma" w:cs="Tahoma"/>
          <w:sz w:val="24"/>
          <w:szCs w:val="24"/>
        </w:rPr>
      </w:pPr>
    </w:p>
    <w:p w:rsidR="00F0684B" w:rsidRDefault="006801CE" w:rsidP="000D15DB">
      <w:pPr>
        <w:spacing w:after="0" w:line="240" w:lineRule="auto"/>
        <w:jc w:val="center"/>
        <w:rPr>
          <w:rFonts w:ascii="Tahoma" w:hAnsi="Tahoma" w:cs="Tahoma"/>
          <w:sz w:val="24"/>
          <w:szCs w:val="24"/>
        </w:rPr>
      </w:pPr>
      <w:r>
        <w:rPr>
          <w:rFonts w:ascii="Tahoma" w:hAnsi="Tahoma" w:cs="Tahoma"/>
          <w:sz w:val="24"/>
          <w:szCs w:val="24"/>
        </w:rPr>
        <w:t>FOR AN ACT TO AMEND THE LAN</w:t>
      </w:r>
      <w:r w:rsidR="00F0684B">
        <w:rPr>
          <w:rFonts w:ascii="Tahoma" w:hAnsi="Tahoma" w:cs="Tahoma"/>
          <w:sz w:val="24"/>
          <w:szCs w:val="24"/>
        </w:rPr>
        <w:t>D SALES ACT (CAP. 137)</w:t>
      </w: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r>
        <w:rPr>
          <w:rFonts w:ascii="Tahoma" w:hAnsi="Tahoma" w:cs="Tahoma"/>
          <w:sz w:val="24"/>
          <w:szCs w:val="24"/>
        </w:rPr>
        <w:t>ENACTED by the Parliament of the Republic of Fiji –</w:t>
      </w:r>
    </w:p>
    <w:p w:rsidR="00F0684B" w:rsidRDefault="00F0684B" w:rsidP="00F0684B">
      <w:pPr>
        <w:spacing w:after="0" w:line="240" w:lineRule="auto"/>
        <w:jc w:val="both"/>
        <w:rPr>
          <w:rFonts w:ascii="Tahoma" w:hAnsi="Tahoma" w:cs="Tahoma"/>
          <w:sz w:val="24"/>
          <w:szCs w:val="24"/>
        </w:rPr>
      </w:pPr>
    </w:p>
    <w:p w:rsidR="00F0684B" w:rsidRPr="00F0684B" w:rsidRDefault="00F0684B" w:rsidP="00F0684B">
      <w:pPr>
        <w:spacing w:after="0" w:line="240" w:lineRule="auto"/>
        <w:jc w:val="center"/>
        <w:rPr>
          <w:rFonts w:ascii="Tahoma" w:hAnsi="Tahoma" w:cs="Tahoma"/>
          <w:i/>
          <w:sz w:val="24"/>
          <w:szCs w:val="24"/>
        </w:rPr>
      </w:pPr>
      <w:r w:rsidRPr="00F0684B">
        <w:rPr>
          <w:rFonts w:ascii="Tahoma" w:hAnsi="Tahoma" w:cs="Tahoma"/>
          <w:i/>
          <w:sz w:val="24"/>
          <w:szCs w:val="24"/>
        </w:rPr>
        <w:t>Short title and commencement</w:t>
      </w: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r>
        <w:rPr>
          <w:rFonts w:ascii="Tahoma" w:hAnsi="Tahoma" w:cs="Tahoma"/>
          <w:sz w:val="24"/>
          <w:szCs w:val="24"/>
        </w:rPr>
        <w:t>1.-</w:t>
      </w:r>
      <w:r>
        <w:rPr>
          <w:rFonts w:ascii="Tahoma" w:hAnsi="Tahoma" w:cs="Tahoma"/>
          <w:sz w:val="24"/>
          <w:szCs w:val="24"/>
        </w:rPr>
        <w:tab/>
        <w:t>(1)</w:t>
      </w:r>
      <w:r>
        <w:rPr>
          <w:rFonts w:ascii="Tahoma" w:hAnsi="Tahoma" w:cs="Tahoma"/>
          <w:sz w:val="24"/>
          <w:szCs w:val="24"/>
        </w:rPr>
        <w:tab/>
        <w:t>This Act may be cited as the Land Sales (Amendment) Act 2014 and shall come into force on the date of its publication in the Gazette.</w:t>
      </w: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r>
        <w:rPr>
          <w:rFonts w:ascii="Tahoma" w:hAnsi="Tahoma" w:cs="Tahoma"/>
          <w:sz w:val="24"/>
          <w:szCs w:val="24"/>
        </w:rPr>
        <w:tab/>
        <w:t>(2)</w:t>
      </w:r>
      <w:r>
        <w:rPr>
          <w:rFonts w:ascii="Tahoma" w:hAnsi="Tahoma" w:cs="Tahoma"/>
          <w:sz w:val="24"/>
          <w:szCs w:val="24"/>
        </w:rPr>
        <w:tab/>
        <w:t>The Land Sales Act (Cap. 137) shall be referred to as the “Act”.</w:t>
      </w: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center"/>
        <w:rPr>
          <w:rFonts w:ascii="Tahoma" w:hAnsi="Tahoma" w:cs="Tahoma"/>
          <w:i/>
          <w:sz w:val="24"/>
          <w:szCs w:val="24"/>
        </w:rPr>
      </w:pPr>
      <w:r w:rsidRPr="00F0684B">
        <w:rPr>
          <w:rFonts w:ascii="Tahoma" w:hAnsi="Tahoma" w:cs="Tahoma"/>
          <w:i/>
          <w:sz w:val="24"/>
          <w:szCs w:val="24"/>
        </w:rPr>
        <w:t>Section 2 amended</w:t>
      </w: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r>
        <w:rPr>
          <w:rFonts w:ascii="Tahoma" w:hAnsi="Tahoma" w:cs="Tahoma"/>
          <w:sz w:val="24"/>
          <w:szCs w:val="24"/>
        </w:rPr>
        <w:t>2.</w:t>
      </w:r>
      <w:r>
        <w:rPr>
          <w:rFonts w:ascii="Tahoma" w:hAnsi="Tahoma" w:cs="Tahoma"/>
          <w:sz w:val="24"/>
          <w:szCs w:val="24"/>
        </w:rPr>
        <w:tab/>
        <w:t>Section 2 of the Act is amended by deleting the term “resident” and its definition</w:t>
      </w:r>
      <w:r w:rsidR="006801CE">
        <w:rPr>
          <w:rFonts w:ascii="Tahoma" w:hAnsi="Tahoma" w:cs="Tahoma"/>
          <w:sz w:val="24"/>
          <w:szCs w:val="24"/>
        </w:rPr>
        <w:t>,</w:t>
      </w:r>
      <w:r>
        <w:rPr>
          <w:rFonts w:ascii="Tahoma" w:hAnsi="Tahoma" w:cs="Tahoma"/>
          <w:sz w:val="24"/>
          <w:szCs w:val="24"/>
        </w:rPr>
        <w:t xml:space="preserve"> and substituting with the following new definition –</w:t>
      </w:r>
    </w:p>
    <w:p w:rsidR="00F0684B" w:rsidRDefault="00F0684B" w:rsidP="00F0684B">
      <w:pPr>
        <w:spacing w:after="0" w:line="240" w:lineRule="auto"/>
        <w:jc w:val="both"/>
        <w:rPr>
          <w:rFonts w:ascii="Tahoma" w:hAnsi="Tahoma" w:cs="Tahoma"/>
          <w:sz w:val="24"/>
          <w:szCs w:val="24"/>
        </w:rPr>
      </w:pPr>
    </w:p>
    <w:p w:rsidR="006801CE" w:rsidRDefault="00F0684B" w:rsidP="00F0684B">
      <w:pPr>
        <w:spacing w:after="0" w:line="240" w:lineRule="auto"/>
        <w:ind w:left="720"/>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resident</w:t>
      </w:r>
      <w:proofErr w:type="gramEnd"/>
      <w:r>
        <w:rPr>
          <w:rFonts w:ascii="Tahoma" w:hAnsi="Tahoma" w:cs="Tahoma"/>
          <w:sz w:val="24"/>
          <w:szCs w:val="24"/>
        </w:rPr>
        <w:t>”</w:t>
      </w:r>
      <w:r w:rsidR="006801CE">
        <w:rPr>
          <w:rFonts w:ascii="Tahoma" w:hAnsi="Tahoma" w:cs="Tahoma"/>
          <w:sz w:val="24"/>
          <w:szCs w:val="24"/>
        </w:rPr>
        <w:t xml:space="preserve"> means –</w:t>
      </w:r>
    </w:p>
    <w:p w:rsidR="006801CE" w:rsidRDefault="006801CE" w:rsidP="00F0684B">
      <w:pPr>
        <w:spacing w:after="0" w:line="240" w:lineRule="auto"/>
        <w:ind w:left="720"/>
        <w:jc w:val="both"/>
        <w:rPr>
          <w:rFonts w:ascii="Tahoma" w:hAnsi="Tahoma" w:cs="Tahoma"/>
          <w:sz w:val="24"/>
          <w:szCs w:val="24"/>
        </w:rPr>
      </w:pPr>
    </w:p>
    <w:p w:rsidR="00F0684B" w:rsidRDefault="006801CE" w:rsidP="00F0684B">
      <w:pPr>
        <w:spacing w:after="0" w:line="240" w:lineRule="auto"/>
        <w:ind w:left="720"/>
        <w:jc w:val="both"/>
        <w:rPr>
          <w:rFonts w:ascii="Tahoma" w:hAnsi="Tahoma" w:cs="Tahoma"/>
          <w:sz w:val="24"/>
          <w:szCs w:val="24"/>
        </w:rPr>
      </w:pPr>
      <w:r>
        <w:rPr>
          <w:rFonts w:ascii="Tahoma" w:hAnsi="Tahoma" w:cs="Tahoma"/>
          <w:sz w:val="24"/>
          <w:szCs w:val="24"/>
        </w:rPr>
        <w:t>(a)</w:t>
      </w:r>
      <w:r>
        <w:rPr>
          <w:rFonts w:ascii="Tahoma" w:hAnsi="Tahoma" w:cs="Tahoma"/>
          <w:sz w:val="24"/>
          <w:szCs w:val="24"/>
        </w:rPr>
        <w:tab/>
      </w:r>
      <w:proofErr w:type="gramStart"/>
      <w:r>
        <w:rPr>
          <w:rFonts w:ascii="Tahoma" w:hAnsi="Tahoma" w:cs="Tahoma"/>
          <w:sz w:val="24"/>
          <w:szCs w:val="24"/>
        </w:rPr>
        <w:t>an</w:t>
      </w:r>
      <w:proofErr w:type="gramEnd"/>
      <w:r>
        <w:rPr>
          <w:rFonts w:ascii="Tahoma" w:hAnsi="Tahoma" w:cs="Tahoma"/>
          <w:sz w:val="24"/>
          <w:szCs w:val="24"/>
        </w:rPr>
        <w:t xml:space="preserve"> individual who is a Fiji citizen;</w:t>
      </w:r>
    </w:p>
    <w:p w:rsidR="006801CE" w:rsidRDefault="006801CE" w:rsidP="00F0684B">
      <w:pPr>
        <w:spacing w:after="0" w:line="240" w:lineRule="auto"/>
        <w:ind w:left="720"/>
        <w:jc w:val="both"/>
        <w:rPr>
          <w:rFonts w:ascii="Tahoma" w:hAnsi="Tahoma" w:cs="Tahoma"/>
          <w:sz w:val="24"/>
          <w:szCs w:val="24"/>
        </w:rPr>
      </w:pPr>
    </w:p>
    <w:p w:rsidR="006801CE" w:rsidRDefault="006801CE" w:rsidP="006801CE">
      <w:pPr>
        <w:spacing w:after="0" w:line="240" w:lineRule="auto"/>
        <w:ind w:left="1440" w:hanging="720"/>
        <w:jc w:val="both"/>
        <w:rPr>
          <w:rFonts w:ascii="Tahoma" w:hAnsi="Tahoma" w:cs="Tahoma"/>
          <w:sz w:val="24"/>
          <w:szCs w:val="24"/>
        </w:rPr>
      </w:pPr>
      <w:r>
        <w:rPr>
          <w:rFonts w:ascii="Tahoma" w:hAnsi="Tahoma" w:cs="Tahoma"/>
          <w:sz w:val="24"/>
          <w:szCs w:val="24"/>
        </w:rPr>
        <w:t>(b)</w:t>
      </w:r>
      <w:r>
        <w:rPr>
          <w:rFonts w:ascii="Tahoma" w:hAnsi="Tahoma" w:cs="Tahoma"/>
          <w:sz w:val="24"/>
          <w:szCs w:val="24"/>
        </w:rPr>
        <w:tab/>
      </w:r>
      <w:proofErr w:type="gramStart"/>
      <w:r>
        <w:rPr>
          <w:rFonts w:ascii="Tahoma" w:hAnsi="Tahoma" w:cs="Tahoma"/>
          <w:sz w:val="24"/>
          <w:szCs w:val="24"/>
        </w:rPr>
        <w:t>a</w:t>
      </w:r>
      <w:proofErr w:type="gramEnd"/>
      <w:r>
        <w:rPr>
          <w:rFonts w:ascii="Tahoma" w:hAnsi="Tahoma" w:cs="Tahoma"/>
          <w:sz w:val="24"/>
          <w:szCs w:val="24"/>
        </w:rPr>
        <w:t xml:space="preserve"> company, the controlling interest of which is held by a Fiji citizen or Fiji citizens;</w:t>
      </w:r>
    </w:p>
    <w:p w:rsidR="006801CE" w:rsidRDefault="006801CE" w:rsidP="006801CE">
      <w:pPr>
        <w:spacing w:after="0" w:line="240" w:lineRule="auto"/>
        <w:ind w:left="1440" w:hanging="720"/>
        <w:jc w:val="both"/>
        <w:rPr>
          <w:rFonts w:ascii="Tahoma" w:hAnsi="Tahoma" w:cs="Tahoma"/>
          <w:sz w:val="24"/>
          <w:szCs w:val="24"/>
        </w:rPr>
      </w:pPr>
    </w:p>
    <w:p w:rsidR="006801CE" w:rsidRDefault="006801CE" w:rsidP="006801CE">
      <w:pPr>
        <w:spacing w:after="0" w:line="240" w:lineRule="auto"/>
        <w:ind w:left="1440" w:hanging="720"/>
        <w:jc w:val="both"/>
        <w:rPr>
          <w:rFonts w:ascii="Tahoma" w:hAnsi="Tahoma" w:cs="Tahoma"/>
          <w:sz w:val="24"/>
          <w:szCs w:val="24"/>
        </w:rPr>
      </w:pPr>
      <w:r>
        <w:rPr>
          <w:rFonts w:ascii="Tahoma" w:hAnsi="Tahoma" w:cs="Tahoma"/>
          <w:sz w:val="24"/>
          <w:szCs w:val="24"/>
        </w:rPr>
        <w:t>(c)</w:t>
      </w:r>
      <w:r>
        <w:rPr>
          <w:rFonts w:ascii="Tahoma" w:hAnsi="Tahoma" w:cs="Tahoma"/>
          <w:sz w:val="24"/>
          <w:szCs w:val="24"/>
        </w:rPr>
        <w:tab/>
      </w:r>
      <w:proofErr w:type="gramStart"/>
      <w:r>
        <w:rPr>
          <w:rFonts w:ascii="Tahoma" w:hAnsi="Tahoma" w:cs="Tahoma"/>
          <w:sz w:val="24"/>
          <w:szCs w:val="24"/>
        </w:rPr>
        <w:t>a</w:t>
      </w:r>
      <w:proofErr w:type="gramEnd"/>
      <w:r>
        <w:rPr>
          <w:rFonts w:ascii="Tahoma" w:hAnsi="Tahoma" w:cs="Tahoma"/>
          <w:sz w:val="24"/>
          <w:szCs w:val="24"/>
        </w:rPr>
        <w:t xml:space="preserve"> trustee of a trust estate who is a Fiji citizen and who holds a substantial interest, being not less than 15% beneficial interest in the income of the trust estate;</w:t>
      </w:r>
    </w:p>
    <w:p w:rsidR="006801CE" w:rsidRDefault="006801CE" w:rsidP="006801CE">
      <w:pPr>
        <w:spacing w:after="0" w:line="240" w:lineRule="auto"/>
        <w:ind w:left="1440" w:hanging="720"/>
        <w:jc w:val="both"/>
        <w:rPr>
          <w:rFonts w:ascii="Tahoma" w:hAnsi="Tahoma" w:cs="Tahoma"/>
          <w:sz w:val="24"/>
          <w:szCs w:val="24"/>
        </w:rPr>
      </w:pPr>
    </w:p>
    <w:p w:rsidR="006801CE" w:rsidRDefault="006801CE" w:rsidP="006801CE">
      <w:pPr>
        <w:spacing w:after="0" w:line="240" w:lineRule="auto"/>
        <w:ind w:left="1440" w:hanging="720"/>
        <w:jc w:val="both"/>
        <w:rPr>
          <w:rFonts w:ascii="Tahoma" w:hAnsi="Tahoma" w:cs="Tahoma"/>
          <w:sz w:val="24"/>
          <w:szCs w:val="24"/>
        </w:rPr>
      </w:pPr>
    </w:p>
    <w:p w:rsidR="006801CE" w:rsidRDefault="006801CE" w:rsidP="006801CE">
      <w:pPr>
        <w:spacing w:after="0" w:line="240" w:lineRule="auto"/>
        <w:ind w:left="1440" w:hanging="720"/>
        <w:jc w:val="center"/>
        <w:rPr>
          <w:rFonts w:ascii="Tahoma" w:hAnsi="Tahoma" w:cs="Tahoma"/>
          <w:i/>
          <w:sz w:val="24"/>
          <w:szCs w:val="24"/>
        </w:rPr>
      </w:pPr>
      <w:r>
        <w:rPr>
          <w:rFonts w:ascii="Tahoma" w:hAnsi="Tahoma" w:cs="Tahoma"/>
          <w:i/>
          <w:sz w:val="24"/>
          <w:szCs w:val="24"/>
        </w:rPr>
        <w:t>Land Sales (Amendment) – of 2014</w:t>
      </w:r>
    </w:p>
    <w:p w:rsidR="006801CE" w:rsidRDefault="006801CE" w:rsidP="006801CE">
      <w:pPr>
        <w:spacing w:after="0" w:line="240" w:lineRule="auto"/>
        <w:ind w:left="1440" w:hanging="720"/>
        <w:jc w:val="both"/>
        <w:rPr>
          <w:rFonts w:ascii="Tahoma" w:hAnsi="Tahoma" w:cs="Tahoma"/>
          <w:sz w:val="24"/>
          <w:szCs w:val="24"/>
        </w:rPr>
      </w:pPr>
    </w:p>
    <w:p w:rsidR="006801CE" w:rsidRDefault="006801CE" w:rsidP="006801CE">
      <w:pPr>
        <w:spacing w:after="0" w:line="240" w:lineRule="auto"/>
        <w:ind w:left="1440" w:hanging="720"/>
        <w:jc w:val="both"/>
        <w:rPr>
          <w:rFonts w:ascii="Tahoma" w:hAnsi="Tahoma" w:cs="Tahoma"/>
          <w:sz w:val="24"/>
          <w:szCs w:val="24"/>
        </w:rPr>
      </w:pPr>
      <w:r>
        <w:rPr>
          <w:rFonts w:ascii="Tahoma" w:hAnsi="Tahoma" w:cs="Tahoma"/>
          <w:sz w:val="24"/>
          <w:szCs w:val="24"/>
        </w:rPr>
        <w:t>(d)</w:t>
      </w:r>
      <w:r>
        <w:rPr>
          <w:rFonts w:ascii="Tahoma" w:hAnsi="Tahoma" w:cs="Tahoma"/>
          <w:sz w:val="24"/>
          <w:szCs w:val="24"/>
        </w:rPr>
        <w:tab/>
      </w:r>
      <w:proofErr w:type="gramStart"/>
      <w:r>
        <w:rPr>
          <w:rFonts w:ascii="Tahoma" w:hAnsi="Tahoma" w:cs="Tahoma"/>
          <w:sz w:val="24"/>
          <w:szCs w:val="24"/>
        </w:rPr>
        <w:t>a</w:t>
      </w:r>
      <w:proofErr w:type="gramEnd"/>
      <w:r>
        <w:rPr>
          <w:rFonts w:ascii="Tahoma" w:hAnsi="Tahoma" w:cs="Tahoma"/>
          <w:sz w:val="24"/>
          <w:szCs w:val="24"/>
        </w:rPr>
        <w:t xml:space="preserve"> financial institution licensed by the Reserve Bank of Fiji; or</w:t>
      </w:r>
    </w:p>
    <w:p w:rsidR="006801CE" w:rsidRDefault="006801CE" w:rsidP="006801CE">
      <w:pPr>
        <w:spacing w:after="0" w:line="240" w:lineRule="auto"/>
        <w:ind w:left="1440" w:hanging="720"/>
        <w:jc w:val="both"/>
        <w:rPr>
          <w:rFonts w:ascii="Tahoma" w:hAnsi="Tahoma" w:cs="Tahoma"/>
          <w:sz w:val="24"/>
          <w:szCs w:val="24"/>
        </w:rPr>
      </w:pPr>
    </w:p>
    <w:p w:rsidR="006801CE" w:rsidRDefault="006801CE" w:rsidP="006801CE">
      <w:pPr>
        <w:spacing w:after="0" w:line="240" w:lineRule="auto"/>
        <w:ind w:left="1440" w:hanging="720"/>
        <w:jc w:val="both"/>
        <w:rPr>
          <w:rFonts w:ascii="Tahoma" w:hAnsi="Tahoma" w:cs="Tahoma"/>
          <w:sz w:val="24"/>
          <w:szCs w:val="24"/>
        </w:rPr>
      </w:pPr>
      <w:r>
        <w:rPr>
          <w:rFonts w:ascii="Tahoma" w:hAnsi="Tahoma" w:cs="Tahoma"/>
          <w:sz w:val="24"/>
          <w:szCs w:val="24"/>
        </w:rPr>
        <w:t>(e)</w:t>
      </w:r>
      <w:r>
        <w:rPr>
          <w:rFonts w:ascii="Tahoma" w:hAnsi="Tahoma" w:cs="Tahoma"/>
          <w:sz w:val="24"/>
          <w:szCs w:val="24"/>
        </w:rPr>
        <w:tab/>
      </w:r>
      <w:proofErr w:type="gramStart"/>
      <w:r>
        <w:rPr>
          <w:rFonts w:ascii="Tahoma" w:hAnsi="Tahoma" w:cs="Tahoma"/>
          <w:sz w:val="24"/>
          <w:szCs w:val="24"/>
        </w:rPr>
        <w:t>a</w:t>
      </w:r>
      <w:proofErr w:type="gramEnd"/>
      <w:r>
        <w:rPr>
          <w:rFonts w:ascii="Tahoma" w:hAnsi="Tahoma" w:cs="Tahoma"/>
          <w:sz w:val="24"/>
          <w:szCs w:val="24"/>
        </w:rPr>
        <w:t xml:space="preserve"> foreign government or, international or multilateral organisation;”</w:t>
      </w:r>
    </w:p>
    <w:p w:rsidR="006801CE" w:rsidRPr="006801CE" w:rsidRDefault="006801CE" w:rsidP="006801CE">
      <w:pPr>
        <w:spacing w:after="0" w:line="240" w:lineRule="auto"/>
        <w:ind w:left="1440" w:hanging="720"/>
        <w:jc w:val="both"/>
        <w:rPr>
          <w:rFonts w:ascii="Tahoma" w:hAnsi="Tahoma" w:cs="Tahoma"/>
          <w:sz w:val="24"/>
          <w:szCs w:val="24"/>
        </w:rPr>
      </w:pPr>
    </w:p>
    <w:p w:rsidR="00F0684B" w:rsidRDefault="00F0684B" w:rsidP="00F0684B">
      <w:pPr>
        <w:spacing w:after="0" w:line="240" w:lineRule="auto"/>
        <w:ind w:left="720"/>
        <w:jc w:val="both"/>
        <w:rPr>
          <w:rFonts w:ascii="Tahoma" w:hAnsi="Tahoma" w:cs="Tahoma"/>
          <w:sz w:val="24"/>
          <w:szCs w:val="24"/>
        </w:rPr>
      </w:pPr>
    </w:p>
    <w:p w:rsidR="00F0684B" w:rsidRDefault="00F0684B" w:rsidP="00F0684B">
      <w:pPr>
        <w:spacing w:after="0" w:line="240" w:lineRule="auto"/>
        <w:ind w:left="720"/>
        <w:jc w:val="center"/>
        <w:rPr>
          <w:rFonts w:ascii="Tahoma" w:hAnsi="Tahoma" w:cs="Tahoma"/>
          <w:i/>
          <w:sz w:val="24"/>
          <w:szCs w:val="24"/>
        </w:rPr>
      </w:pPr>
      <w:r>
        <w:rPr>
          <w:rFonts w:ascii="Tahoma" w:hAnsi="Tahoma" w:cs="Tahoma"/>
          <w:i/>
          <w:sz w:val="24"/>
          <w:szCs w:val="24"/>
        </w:rPr>
        <w:t>Insertion of new section</w:t>
      </w: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r>
        <w:rPr>
          <w:rFonts w:ascii="Tahoma" w:hAnsi="Tahoma" w:cs="Tahoma"/>
          <w:sz w:val="24"/>
          <w:szCs w:val="24"/>
        </w:rPr>
        <w:t>3.</w:t>
      </w:r>
      <w:r>
        <w:rPr>
          <w:rFonts w:ascii="Tahoma" w:hAnsi="Tahoma" w:cs="Tahoma"/>
          <w:sz w:val="24"/>
          <w:szCs w:val="24"/>
        </w:rPr>
        <w:tab/>
        <w:t>The Act is amended by inserting the following new section after section 7 –</w:t>
      </w:r>
    </w:p>
    <w:p w:rsidR="004173A1" w:rsidRDefault="004173A1" w:rsidP="00F0684B">
      <w:pPr>
        <w:spacing w:after="0" w:line="240" w:lineRule="auto"/>
        <w:jc w:val="both"/>
        <w:rPr>
          <w:rFonts w:ascii="Tahoma" w:hAnsi="Tahoma" w:cs="Tahoma"/>
          <w:sz w:val="24"/>
          <w:szCs w:val="24"/>
        </w:rPr>
      </w:pPr>
    </w:p>
    <w:p w:rsidR="004173A1" w:rsidRDefault="004173A1" w:rsidP="00F0684B">
      <w:pPr>
        <w:spacing w:after="0" w:line="240" w:lineRule="auto"/>
        <w:jc w:val="both"/>
        <w:rPr>
          <w:rFonts w:ascii="Tahoma" w:hAnsi="Tahoma" w:cs="Tahoma"/>
          <w:sz w:val="24"/>
          <w:szCs w:val="24"/>
        </w:rPr>
      </w:pPr>
    </w:p>
    <w:p w:rsidR="00F0684B" w:rsidRDefault="00F0684B" w:rsidP="00F0684B">
      <w:pPr>
        <w:spacing w:after="0" w:line="240" w:lineRule="auto"/>
        <w:jc w:val="both"/>
        <w:rPr>
          <w:rFonts w:ascii="Tahoma" w:hAnsi="Tahoma" w:cs="Tahoma"/>
          <w:sz w:val="24"/>
          <w:szCs w:val="24"/>
        </w:rPr>
      </w:pPr>
    </w:p>
    <w:p w:rsidR="00F0684B" w:rsidRDefault="00F0684B" w:rsidP="00F0684B">
      <w:pPr>
        <w:spacing w:after="0" w:line="240" w:lineRule="auto"/>
        <w:jc w:val="center"/>
        <w:rPr>
          <w:rFonts w:ascii="Tahoma" w:hAnsi="Tahoma" w:cs="Tahoma"/>
          <w:i/>
          <w:sz w:val="24"/>
          <w:szCs w:val="24"/>
        </w:rPr>
      </w:pPr>
      <w:r>
        <w:rPr>
          <w:rFonts w:ascii="Tahoma" w:hAnsi="Tahoma" w:cs="Tahoma"/>
          <w:i/>
          <w:sz w:val="24"/>
          <w:szCs w:val="24"/>
        </w:rPr>
        <w:lastRenderedPageBreak/>
        <w:t>“Land acquired by non-residents</w:t>
      </w:r>
    </w:p>
    <w:p w:rsidR="00F0684B" w:rsidRDefault="00F0684B" w:rsidP="00F0684B">
      <w:pPr>
        <w:spacing w:after="0" w:line="240" w:lineRule="auto"/>
        <w:jc w:val="both"/>
        <w:rPr>
          <w:rFonts w:ascii="Tahoma" w:hAnsi="Tahoma" w:cs="Tahoma"/>
          <w:sz w:val="24"/>
          <w:szCs w:val="24"/>
        </w:rPr>
      </w:pPr>
    </w:p>
    <w:p w:rsidR="00574AA8" w:rsidRPr="003B7EEE" w:rsidRDefault="00F0684B" w:rsidP="00F0684B">
      <w:pPr>
        <w:spacing w:after="0" w:line="240" w:lineRule="auto"/>
        <w:jc w:val="both"/>
        <w:rPr>
          <w:rFonts w:ascii="Tahoma" w:hAnsi="Tahoma" w:cs="Tahoma"/>
          <w:strike/>
          <w:sz w:val="24"/>
          <w:szCs w:val="24"/>
          <w:u w:val="single"/>
        </w:rPr>
      </w:pPr>
      <w:r w:rsidRPr="003B7EEE">
        <w:rPr>
          <w:rFonts w:ascii="Tahoma" w:hAnsi="Tahoma" w:cs="Tahoma"/>
          <w:sz w:val="24"/>
          <w:szCs w:val="24"/>
          <w:u w:val="single"/>
        </w:rPr>
        <w:t>7a. -</w:t>
      </w:r>
      <w:r w:rsidRPr="003B7EEE">
        <w:rPr>
          <w:rFonts w:ascii="Tahoma" w:hAnsi="Tahoma" w:cs="Tahoma"/>
          <w:sz w:val="24"/>
          <w:szCs w:val="24"/>
          <w:u w:val="single"/>
        </w:rPr>
        <w:tab/>
        <w:t>(1)</w:t>
      </w:r>
      <w:r w:rsidRPr="003B7EEE">
        <w:rPr>
          <w:rFonts w:ascii="Tahoma" w:hAnsi="Tahoma" w:cs="Tahoma"/>
          <w:sz w:val="24"/>
          <w:szCs w:val="24"/>
          <w:u w:val="single"/>
        </w:rPr>
        <w:tab/>
        <w:t>Notwithstanding</w:t>
      </w:r>
      <w:r w:rsidR="00574AA8" w:rsidRPr="003B7EEE">
        <w:rPr>
          <w:rFonts w:ascii="Tahoma" w:hAnsi="Tahoma" w:cs="Tahoma"/>
          <w:sz w:val="24"/>
          <w:szCs w:val="24"/>
          <w:u w:val="single"/>
        </w:rPr>
        <w:t xml:space="preserve"> anything contained in </w:t>
      </w:r>
      <w:r w:rsidRPr="003B7EEE">
        <w:rPr>
          <w:rFonts w:ascii="Tahoma" w:hAnsi="Tahoma" w:cs="Tahoma"/>
          <w:sz w:val="24"/>
          <w:szCs w:val="24"/>
          <w:u w:val="single"/>
        </w:rPr>
        <w:t xml:space="preserve">sections 6 and 7, </w:t>
      </w:r>
      <w:r w:rsidR="00574AA8" w:rsidRPr="003B7EEE">
        <w:rPr>
          <w:rFonts w:ascii="Tahoma" w:hAnsi="Tahoma" w:cs="Tahoma"/>
          <w:sz w:val="24"/>
          <w:szCs w:val="24"/>
          <w:u w:val="single"/>
        </w:rPr>
        <w:t>any State land or freehold land for residential purposes in any area within the boundary of any town or city declared or extended under the Local Government Act (Cap. 125) shall not be sold, transferred or leased to a non-resident.</w:t>
      </w:r>
    </w:p>
    <w:p w:rsidR="00F0684B" w:rsidRPr="003B7EEE" w:rsidRDefault="00574AA8" w:rsidP="00F0684B">
      <w:pPr>
        <w:spacing w:after="0" w:line="240" w:lineRule="auto"/>
        <w:jc w:val="both"/>
        <w:rPr>
          <w:rFonts w:ascii="Tahoma" w:hAnsi="Tahoma" w:cs="Tahoma"/>
          <w:sz w:val="24"/>
          <w:szCs w:val="24"/>
          <w:u w:val="single"/>
        </w:rPr>
      </w:pPr>
      <w:r w:rsidRPr="003B7EEE">
        <w:rPr>
          <w:rFonts w:ascii="Tahoma" w:hAnsi="Tahoma" w:cs="Tahoma"/>
          <w:sz w:val="24"/>
          <w:szCs w:val="24"/>
          <w:u w:val="single"/>
        </w:rPr>
        <w:t xml:space="preserve"> </w:t>
      </w:r>
    </w:p>
    <w:p w:rsidR="00F0684B" w:rsidRDefault="00F0684B" w:rsidP="00F0684B">
      <w:pPr>
        <w:spacing w:after="0" w:line="240" w:lineRule="auto"/>
        <w:jc w:val="both"/>
        <w:rPr>
          <w:rFonts w:ascii="Tahoma" w:hAnsi="Tahoma" w:cs="Tahoma"/>
          <w:sz w:val="24"/>
          <w:szCs w:val="24"/>
        </w:rPr>
      </w:pPr>
      <w:r>
        <w:rPr>
          <w:rFonts w:ascii="Tahoma" w:hAnsi="Tahoma" w:cs="Tahoma"/>
          <w:sz w:val="24"/>
          <w:szCs w:val="24"/>
        </w:rPr>
        <w:tab/>
      </w:r>
      <w:r w:rsidRPr="003B7EEE">
        <w:rPr>
          <w:rFonts w:ascii="Tahoma" w:hAnsi="Tahoma" w:cs="Tahoma"/>
          <w:sz w:val="24"/>
          <w:szCs w:val="24"/>
        </w:rPr>
        <w:t>(2)</w:t>
      </w:r>
      <w:r w:rsidRPr="003B7EEE">
        <w:rPr>
          <w:rFonts w:ascii="Tahoma" w:hAnsi="Tahoma" w:cs="Tahoma"/>
          <w:sz w:val="24"/>
          <w:szCs w:val="24"/>
        </w:rPr>
        <w:tab/>
      </w:r>
      <w:r w:rsidR="00574AA8" w:rsidRPr="003B7EEE">
        <w:rPr>
          <w:rFonts w:ascii="Tahoma" w:hAnsi="Tahoma" w:cs="Tahoma"/>
          <w:sz w:val="24"/>
          <w:szCs w:val="24"/>
        </w:rPr>
        <w:t>Any State land or freehold to which subsection</w:t>
      </w:r>
      <w:r w:rsidRPr="003B7EEE">
        <w:rPr>
          <w:rFonts w:ascii="Tahoma" w:hAnsi="Tahoma" w:cs="Tahoma"/>
          <w:sz w:val="24"/>
          <w:szCs w:val="24"/>
        </w:rPr>
        <w:t xml:space="preserve"> (1)</w:t>
      </w:r>
      <w:r w:rsidR="00574AA8" w:rsidRPr="003B7EEE">
        <w:rPr>
          <w:rFonts w:ascii="Tahoma" w:hAnsi="Tahoma" w:cs="Tahoma"/>
          <w:sz w:val="24"/>
          <w:szCs w:val="24"/>
        </w:rPr>
        <w:t xml:space="preserve"> applies may only be sold, transferred or leased to a non-resident for the acquisition of strata or unit title;</w:t>
      </w:r>
    </w:p>
    <w:p w:rsidR="00574AA8" w:rsidRDefault="00574AA8" w:rsidP="00F0684B">
      <w:pPr>
        <w:spacing w:after="0" w:line="240" w:lineRule="auto"/>
        <w:jc w:val="both"/>
        <w:rPr>
          <w:rFonts w:ascii="Tahoma" w:hAnsi="Tahoma" w:cs="Tahoma"/>
          <w:sz w:val="24"/>
          <w:szCs w:val="24"/>
        </w:rPr>
      </w:pPr>
    </w:p>
    <w:p w:rsidR="00574AA8" w:rsidRDefault="00574AA8" w:rsidP="00F0684B">
      <w:pPr>
        <w:spacing w:after="0" w:line="240" w:lineRule="auto"/>
        <w:jc w:val="both"/>
        <w:rPr>
          <w:rFonts w:ascii="Tahoma" w:hAnsi="Tahoma" w:cs="Tahoma"/>
          <w:sz w:val="24"/>
          <w:szCs w:val="24"/>
        </w:rPr>
      </w:pPr>
      <w:r>
        <w:rPr>
          <w:rFonts w:ascii="Tahoma" w:hAnsi="Tahoma" w:cs="Tahoma"/>
          <w:sz w:val="24"/>
          <w:szCs w:val="24"/>
        </w:rPr>
        <w:tab/>
        <w:t>(3)</w:t>
      </w:r>
      <w:r>
        <w:rPr>
          <w:rFonts w:ascii="Tahoma" w:hAnsi="Tahoma" w:cs="Tahoma"/>
          <w:sz w:val="24"/>
          <w:szCs w:val="24"/>
        </w:rPr>
        <w:tab/>
        <w:t>Nothing in subsection (1) shall limit or prevent the sale, transfer or lease of any State land or freehold land to a non-resident for-</w:t>
      </w:r>
    </w:p>
    <w:p w:rsidR="00F0684B" w:rsidRDefault="00F0684B" w:rsidP="00F0684B">
      <w:pPr>
        <w:spacing w:after="0" w:line="240" w:lineRule="auto"/>
        <w:jc w:val="both"/>
        <w:rPr>
          <w:rFonts w:ascii="Tahoma" w:hAnsi="Tahoma" w:cs="Tahoma"/>
          <w:sz w:val="24"/>
          <w:szCs w:val="24"/>
        </w:rPr>
      </w:pPr>
    </w:p>
    <w:p w:rsidR="00F0684B" w:rsidRDefault="00574AA8" w:rsidP="00F0684B">
      <w:pPr>
        <w:spacing w:after="0" w:line="240" w:lineRule="auto"/>
        <w:jc w:val="both"/>
        <w:rPr>
          <w:rFonts w:ascii="Tahoma" w:hAnsi="Tahoma" w:cs="Tahoma"/>
          <w:sz w:val="24"/>
          <w:szCs w:val="24"/>
        </w:rPr>
      </w:pPr>
      <w:r>
        <w:rPr>
          <w:rFonts w:ascii="Tahoma" w:hAnsi="Tahoma" w:cs="Tahoma"/>
          <w:sz w:val="24"/>
          <w:szCs w:val="24"/>
        </w:rPr>
        <w:tab/>
      </w:r>
      <w:r w:rsidR="00F0684B">
        <w:rPr>
          <w:rFonts w:ascii="Tahoma" w:hAnsi="Tahoma" w:cs="Tahoma"/>
          <w:sz w:val="24"/>
          <w:szCs w:val="24"/>
        </w:rPr>
        <w:tab/>
        <w:t>(a)</w:t>
      </w:r>
      <w:r w:rsidR="00F0684B">
        <w:rPr>
          <w:rFonts w:ascii="Tahoma" w:hAnsi="Tahoma" w:cs="Tahoma"/>
          <w:sz w:val="24"/>
          <w:szCs w:val="24"/>
        </w:rPr>
        <w:tab/>
      </w:r>
      <w:proofErr w:type="gramStart"/>
      <w:r w:rsidR="00F0684B">
        <w:rPr>
          <w:rFonts w:ascii="Tahoma" w:hAnsi="Tahoma" w:cs="Tahoma"/>
          <w:sz w:val="24"/>
          <w:szCs w:val="24"/>
        </w:rPr>
        <w:t>industrial</w:t>
      </w:r>
      <w:proofErr w:type="gramEnd"/>
      <w:r w:rsidR="00F0684B">
        <w:rPr>
          <w:rFonts w:ascii="Tahoma" w:hAnsi="Tahoma" w:cs="Tahoma"/>
          <w:sz w:val="24"/>
          <w:szCs w:val="24"/>
        </w:rPr>
        <w:t xml:space="preserve"> or commercial purposes;</w:t>
      </w:r>
    </w:p>
    <w:p w:rsidR="00574AA8" w:rsidRDefault="00574AA8" w:rsidP="00F0684B">
      <w:pPr>
        <w:spacing w:after="0" w:line="240" w:lineRule="auto"/>
        <w:jc w:val="both"/>
        <w:rPr>
          <w:rFonts w:ascii="Tahoma" w:hAnsi="Tahoma" w:cs="Tahoma"/>
          <w:sz w:val="24"/>
          <w:szCs w:val="24"/>
        </w:rPr>
      </w:pPr>
    </w:p>
    <w:p w:rsidR="00574AA8" w:rsidRDefault="00574AA8" w:rsidP="00574AA8">
      <w:pPr>
        <w:spacing w:after="0" w:line="240" w:lineRule="auto"/>
        <w:ind w:left="2160" w:hanging="720"/>
        <w:jc w:val="both"/>
        <w:rPr>
          <w:rFonts w:ascii="Tahoma" w:hAnsi="Tahoma" w:cs="Tahoma"/>
          <w:sz w:val="24"/>
          <w:szCs w:val="24"/>
        </w:rPr>
      </w:pPr>
      <w:r>
        <w:rPr>
          <w:rFonts w:ascii="Tahoma" w:hAnsi="Tahoma" w:cs="Tahoma"/>
          <w:sz w:val="24"/>
          <w:szCs w:val="24"/>
        </w:rPr>
        <w:t>(b)</w:t>
      </w:r>
      <w:r>
        <w:rPr>
          <w:rFonts w:ascii="Tahoma" w:hAnsi="Tahoma" w:cs="Tahoma"/>
          <w:sz w:val="24"/>
          <w:szCs w:val="24"/>
        </w:rPr>
        <w:tab/>
      </w:r>
      <w:proofErr w:type="gramStart"/>
      <w:r w:rsidRPr="003B7EEE">
        <w:rPr>
          <w:rFonts w:ascii="Tahoma" w:hAnsi="Tahoma" w:cs="Tahoma"/>
          <w:sz w:val="24"/>
          <w:szCs w:val="24"/>
        </w:rPr>
        <w:t>residential</w:t>
      </w:r>
      <w:proofErr w:type="gramEnd"/>
      <w:r w:rsidRPr="003B7EEE">
        <w:rPr>
          <w:rFonts w:ascii="Tahoma" w:hAnsi="Tahoma" w:cs="Tahoma"/>
          <w:sz w:val="24"/>
          <w:szCs w:val="24"/>
        </w:rPr>
        <w:t xml:space="preserve"> purposes within an integrated tourism development; or</w:t>
      </w:r>
    </w:p>
    <w:p w:rsidR="00574AA8" w:rsidRDefault="00574AA8" w:rsidP="00574AA8">
      <w:pPr>
        <w:spacing w:after="0" w:line="240" w:lineRule="auto"/>
        <w:ind w:left="2160" w:hanging="720"/>
        <w:jc w:val="both"/>
        <w:rPr>
          <w:rFonts w:ascii="Tahoma" w:hAnsi="Tahoma" w:cs="Tahoma"/>
          <w:sz w:val="24"/>
          <w:szCs w:val="24"/>
        </w:rPr>
      </w:pPr>
    </w:p>
    <w:p w:rsidR="00574AA8" w:rsidRDefault="00574AA8" w:rsidP="00574AA8">
      <w:pPr>
        <w:spacing w:after="0" w:line="240" w:lineRule="auto"/>
        <w:ind w:left="2160" w:hanging="720"/>
        <w:jc w:val="both"/>
        <w:rPr>
          <w:rFonts w:ascii="Tahoma" w:hAnsi="Tahoma" w:cs="Tahoma"/>
          <w:sz w:val="24"/>
          <w:szCs w:val="24"/>
        </w:rPr>
      </w:pPr>
      <w:r>
        <w:rPr>
          <w:rFonts w:ascii="Tahoma" w:hAnsi="Tahoma" w:cs="Tahoma"/>
          <w:sz w:val="24"/>
          <w:szCs w:val="24"/>
        </w:rPr>
        <w:t>(c)</w:t>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operation of a hotel licensed under the Hotel and Guest Houses Act (Cap. 195).</w:t>
      </w:r>
    </w:p>
    <w:p w:rsidR="00F0684B" w:rsidRDefault="00F0684B" w:rsidP="00F0684B">
      <w:pPr>
        <w:spacing w:after="0" w:line="240" w:lineRule="auto"/>
        <w:jc w:val="both"/>
        <w:rPr>
          <w:rFonts w:ascii="Tahoma" w:hAnsi="Tahoma" w:cs="Tahoma"/>
          <w:sz w:val="24"/>
          <w:szCs w:val="24"/>
        </w:rPr>
      </w:pPr>
    </w:p>
    <w:p w:rsidR="00F0684B" w:rsidRDefault="00574AA8" w:rsidP="00F0684B">
      <w:pPr>
        <w:spacing w:after="0" w:line="240" w:lineRule="auto"/>
        <w:jc w:val="both"/>
        <w:rPr>
          <w:rFonts w:ascii="Tahoma" w:hAnsi="Tahoma" w:cs="Tahoma"/>
          <w:sz w:val="24"/>
          <w:szCs w:val="24"/>
        </w:rPr>
      </w:pPr>
      <w:r>
        <w:rPr>
          <w:rFonts w:ascii="Tahoma" w:hAnsi="Tahoma" w:cs="Tahoma"/>
          <w:sz w:val="24"/>
          <w:szCs w:val="24"/>
        </w:rPr>
        <w:tab/>
        <w:t>(4</w:t>
      </w:r>
      <w:r w:rsidR="00F0684B">
        <w:rPr>
          <w:rFonts w:ascii="Tahoma" w:hAnsi="Tahoma" w:cs="Tahoma"/>
          <w:sz w:val="24"/>
          <w:szCs w:val="24"/>
        </w:rPr>
        <w:t>)</w:t>
      </w:r>
      <w:r w:rsidR="00F0684B">
        <w:rPr>
          <w:rFonts w:ascii="Tahoma" w:hAnsi="Tahoma" w:cs="Tahoma"/>
          <w:sz w:val="24"/>
          <w:szCs w:val="24"/>
        </w:rPr>
        <w:tab/>
      </w:r>
      <w:r>
        <w:rPr>
          <w:rFonts w:ascii="Tahoma" w:hAnsi="Tahoma" w:cs="Tahoma"/>
          <w:sz w:val="24"/>
          <w:szCs w:val="24"/>
        </w:rPr>
        <w:t>Nothing in subsection (1) shall limit or prevent any State land or freehold land to which subsection (1) applies from being-</w:t>
      </w:r>
    </w:p>
    <w:p w:rsidR="00574AA8" w:rsidRDefault="00574AA8" w:rsidP="00F0684B">
      <w:pPr>
        <w:spacing w:after="0" w:line="240" w:lineRule="auto"/>
        <w:jc w:val="both"/>
        <w:rPr>
          <w:rFonts w:ascii="Tahoma" w:hAnsi="Tahoma" w:cs="Tahoma"/>
          <w:sz w:val="24"/>
          <w:szCs w:val="24"/>
        </w:rPr>
      </w:pPr>
    </w:p>
    <w:p w:rsidR="00574AA8" w:rsidRPr="003B7EEE" w:rsidRDefault="00574AA8" w:rsidP="00574AA8">
      <w:pPr>
        <w:spacing w:after="0" w:line="240" w:lineRule="auto"/>
        <w:ind w:left="2160" w:hanging="720"/>
        <w:jc w:val="both"/>
        <w:rPr>
          <w:rFonts w:ascii="Tahoma" w:hAnsi="Tahoma" w:cs="Tahoma"/>
          <w:sz w:val="24"/>
          <w:szCs w:val="24"/>
        </w:rPr>
      </w:pPr>
      <w:r>
        <w:rPr>
          <w:rFonts w:ascii="Tahoma" w:hAnsi="Tahoma" w:cs="Tahoma"/>
          <w:sz w:val="24"/>
          <w:szCs w:val="24"/>
        </w:rPr>
        <w:t>(a)</w:t>
      </w:r>
      <w:r>
        <w:rPr>
          <w:rFonts w:ascii="Tahoma" w:hAnsi="Tahoma" w:cs="Tahoma"/>
          <w:sz w:val="24"/>
          <w:szCs w:val="24"/>
        </w:rPr>
        <w:tab/>
      </w:r>
      <w:proofErr w:type="gramStart"/>
      <w:r w:rsidRPr="003B7EEE">
        <w:rPr>
          <w:rFonts w:ascii="Tahoma" w:hAnsi="Tahoma" w:cs="Tahoma"/>
          <w:sz w:val="24"/>
          <w:szCs w:val="24"/>
        </w:rPr>
        <w:t>subjected</w:t>
      </w:r>
      <w:proofErr w:type="gramEnd"/>
      <w:r w:rsidRPr="003B7EEE">
        <w:rPr>
          <w:rFonts w:ascii="Tahoma" w:hAnsi="Tahoma" w:cs="Tahoma"/>
          <w:sz w:val="24"/>
          <w:szCs w:val="24"/>
        </w:rPr>
        <w:t xml:space="preserve"> to an agreement for tenancy for a term not exceeding 5 years with a non-resident;</w:t>
      </w:r>
    </w:p>
    <w:p w:rsidR="00574AA8" w:rsidRPr="003B7EEE" w:rsidRDefault="00574AA8" w:rsidP="00574AA8">
      <w:pPr>
        <w:spacing w:after="0" w:line="240" w:lineRule="auto"/>
        <w:ind w:left="2160" w:hanging="720"/>
        <w:jc w:val="both"/>
        <w:rPr>
          <w:rFonts w:ascii="Tahoma" w:hAnsi="Tahoma" w:cs="Tahoma"/>
          <w:sz w:val="24"/>
          <w:szCs w:val="24"/>
        </w:rPr>
      </w:pPr>
    </w:p>
    <w:p w:rsidR="00574AA8" w:rsidRPr="003B7EEE" w:rsidRDefault="00574AA8" w:rsidP="00574AA8">
      <w:pPr>
        <w:spacing w:after="0" w:line="240" w:lineRule="auto"/>
        <w:ind w:left="2160" w:hanging="720"/>
        <w:jc w:val="both"/>
        <w:rPr>
          <w:rFonts w:ascii="Tahoma" w:hAnsi="Tahoma" w:cs="Tahoma"/>
          <w:sz w:val="24"/>
          <w:szCs w:val="24"/>
        </w:rPr>
      </w:pPr>
      <w:r w:rsidRPr="003B7EEE">
        <w:rPr>
          <w:rFonts w:ascii="Tahoma" w:hAnsi="Tahoma" w:cs="Tahoma"/>
          <w:sz w:val="24"/>
          <w:szCs w:val="24"/>
        </w:rPr>
        <w:t>(b)</w:t>
      </w:r>
      <w:r w:rsidRPr="003B7EEE">
        <w:rPr>
          <w:rFonts w:ascii="Tahoma" w:hAnsi="Tahoma" w:cs="Tahoma"/>
          <w:sz w:val="24"/>
          <w:szCs w:val="24"/>
        </w:rPr>
        <w:tab/>
      </w:r>
      <w:proofErr w:type="gramStart"/>
      <w:r w:rsidRPr="003B7EEE">
        <w:rPr>
          <w:rFonts w:ascii="Tahoma" w:hAnsi="Tahoma" w:cs="Tahoma"/>
          <w:sz w:val="24"/>
          <w:szCs w:val="24"/>
        </w:rPr>
        <w:t>sold</w:t>
      </w:r>
      <w:proofErr w:type="gramEnd"/>
      <w:r w:rsidRPr="003B7EEE">
        <w:rPr>
          <w:rFonts w:ascii="Tahoma" w:hAnsi="Tahoma" w:cs="Tahoma"/>
          <w:sz w:val="24"/>
          <w:szCs w:val="24"/>
        </w:rPr>
        <w:t>, transferred or leased to an immediate family member who is a non-resident;</w:t>
      </w:r>
    </w:p>
    <w:p w:rsidR="00574AA8" w:rsidRPr="003B7EEE" w:rsidRDefault="00574AA8" w:rsidP="00574AA8">
      <w:pPr>
        <w:spacing w:after="0" w:line="240" w:lineRule="auto"/>
        <w:ind w:left="2160" w:hanging="720"/>
        <w:jc w:val="both"/>
        <w:rPr>
          <w:rFonts w:ascii="Tahoma" w:hAnsi="Tahoma" w:cs="Tahoma"/>
          <w:sz w:val="24"/>
          <w:szCs w:val="24"/>
        </w:rPr>
      </w:pPr>
    </w:p>
    <w:p w:rsidR="00574AA8" w:rsidRPr="003B7EEE" w:rsidRDefault="00574AA8" w:rsidP="00574AA8">
      <w:pPr>
        <w:spacing w:after="0" w:line="240" w:lineRule="auto"/>
        <w:ind w:left="2160" w:hanging="720"/>
        <w:jc w:val="both"/>
        <w:rPr>
          <w:rFonts w:ascii="Tahoma" w:hAnsi="Tahoma" w:cs="Tahoma"/>
          <w:sz w:val="24"/>
          <w:szCs w:val="24"/>
        </w:rPr>
      </w:pPr>
      <w:r w:rsidRPr="003B7EEE">
        <w:rPr>
          <w:rFonts w:ascii="Tahoma" w:hAnsi="Tahoma" w:cs="Tahoma"/>
          <w:sz w:val="24"/>
          <w:szCs w:val="24"/>
        </w:rPr>
        <w:t>(c)</w:t>
      </w:r>
      <w:r w:rsidRPr="003B7EEE">
        <w:rPr>
          <w:rFonts w:ascii="Tahoma" w:hAnsi="Tahoma" w:cs="Tahoma"/>
          <w:sz w:val="24"/>
          <w:szCs w:val="24"/>
        </w:rPr>
        <w:tab/>
      </w:r>
      <w:proofErr w:type="gramStart"/>
      <w:r w:rsidRPr="003B7EEE">
        <w:rPr>
          <w:rFonts w:ascii="Tahoma" w:hAnsi="Tahoma" w:cs="Tahoma"/>
          <w:sz w:val="24"/>
          <w:szCs w:val="24"/>
        </w:rPr>
        <w:t>given</w:t>
      </w:r>
      <w:proofErr w:type="gramEnd"/>
      <w:r w:rsidRPr="003B7EEE">
        <w:rPr>
          <w:rFonts w:ascii="Tahoma" w:hAnsi="Tahoma" w:cs="Tahoma"/>
          <w:sz w:val="24"/>
          <w:szCs w:val="24"/>
        </w:rPr>
        <w:t>, devised or bequeathed to a non-resident under the Succession, Probate and Admini</w:t>
      </w:r>
      <w:r w:rsidR="00015160" w:rsidRPr="003B7EEE">
        <w:rPr>
          <w:rFonts w:ascii="Tahoma" w:hAnsi="Tahoma" w:cs="Tahoma"/>
          <w:sz w:val="24"/>
          <w:szCs w:val="24"/>
        </w:rPr>
        <w:t>s</w:t>
      </w:r>
      <w:r w:rsidRPr="003B7EEE">
        <w:rPr>
          <w:rFonts w:ascii="Tahoma" w:hAnsi="Tahoma" w:cs="Tahoma"/>
          <w:sz w:val="24"/>
          <w:szCs w:val="24"/>
        </w:rPr>
        <w:t>tration Act (Cap. 60); or</w:t>
      </w:r>
    </w:p>
    <w:p w:rsidR="00574AA8" w:rsidRPr="003B7EEE" w:rsidRDefault="00574AA8" w:rsidP="00574AA8">
      <w:pPr>
        <w:spacing w:after="0" w:line="240" w:lineRule="auto"/>
        <w:ind w:left="2160" w:hanging="720"/>
        <w:jc w:val="both"/>
        <w:rPr>
          <w:rFonts w:ascii="Tahoma" w:hAnsi="Tahoma" w:cs="Tahoma"/>
          <w:sz w:val="24"/>
          <w:szCs w:val="24"/>
        </w:rPr>
      </w:pPr>
    </w:p>
    <w:p w:rsidR="00574AA8" w:rsidRPr="003B7EEE" w:rsidRDefault="00574AA8" w:rsidP="00574AA8">
      <w:pPr>
        <w:spacing w:after="0" w:line="240" w:lineRule="auto"/>
        <w:ind w:left="2160" w:hanging="720"/>
        <w:jc w:val="both"/>
        <w:rPr>
          <w:rFonts w:ascii="Tahoma" w:hAnsi="Tahoma" w:cs="Tahoma"/>
          <w:sz w:val="24"/>
          <w:szCs w:val="24"/>
        </w:rPr>
      </w:pPr>
      <w:r w:rsidRPr="003B7EEE">
        <w:rPr>
          <w:rFonts w:ascii="Tahoma" w:hAnsi="Tahoma" w:cs="Tahoma"/>
          <w:sz w:val="24"/>
          <w:szCs w:val="24"/>
        </w:rPr>
        <w:t>(d)</w:t>
      </w:r>
      <w:r w:rsidRPr="003B7EEE">
        <w:rPr>
          <w:rFonts w:ascii="Tahoma" w:hAnsi="Tahoma" w:cs="Tahoma"/>
          <w:sz w:val="24"/>
          <w:szCs w:val="24"/>
        </w:rPr>
        <w:tab/>
      </w:r>
      <w:proofErr w:type="gramStart"/>
      <w:r w:rsidR="00015160" w:rsidRPr="003B7EEE">
        <w:rPr>
          <w:rFonts w:ascii="Tahoma" w:hAnsi="Tahoma" w:cs="Tahoma"/>
          <w:sz w:val="24"/>
          <w:szCs w:val="24"/>
        </w:rPr>
        <w:t>sold</w:t>
      </w:r>
      <w:proofErr w:type="gramEnd"/>
      <w:r w:rsidR="00015160" w:rsidRPr="003B7EEE">
        <w:rPr>
          <w:rFonts w:ascii="Tahoma" w:hAnsi="Tahoma" w:cs="Tahoma"/>
          <w:sz w:val="24"/>
          <w:szCs w:val="24"/>
        </w:rPr>
        <w:t>, transferred or leased to a non-resident if the agreement for sale and purchase had been executed on or before 21 November 2014 and all necessary documents for the sale, transfer or lease are lodged with the Registrar of Titles on or before 31 March 2015.</w:t>
      </w:r>
    </w:p>
    <w:p w:rsidR="000D15DB" w:rsidRPr="003B7EEE" w:rsidRDefault="000D15DB" w:rsidP="00F0684B">
      <w:pPr>
        <w:spacing w:after="0" w:line="240" w:lineRule="auto"/>
        <w:jc w:val="both"/>
        <w:rPr>
          <w:rFonts w:ascii="Tahoma" w:hAnsi="Tahoma" w:cs="Tahoma"/>
          <w:sz w:val="24"/>
          <w:szCs w:val="24"/>
        </w:rPr>
      </w:pPr>
    </w:p>
    <w:p w:rsidR="000D15DB" w:rsidRPr="003B7EEE" w:rsidRDefault="00015160" w:rsidP="00015160">
      <w:pPr>
        <w:spacing w:after="0" w:line="240" w:lineRule="auto"/>
        <w:jc w:val="both"/>
        <w:rPr>
          <w:rFonts w:ascii="Tahoma" w:hAnsi="Tahoma" w:cs="Tahoma"/>
          <w:b/>
          <w:sz w:val="24"/>
          <w:szCs w:val="24"/>
          <w:u w:val="single"/>
        </w:rPr>
      </w:pPr>
      <w:r w:rsidRPr="003B7EEE">
        <w:rPr>
          <w:rFonts w:ascii="Tahoma" w:hAnsi="Tahoma" w:cs="Tahoma"/>
          <w:sz w:val="24"/>
          <w:szCs w:val="24"/>
        </w:rPr>
        <w:tab/>
      </w:r>
      <w:r w:rsidRPr="003B7EEE">
        <w:rPr>
          <w:rFonts w:ascii="Tahoma" w:hAnsi="Tahoma" w:cs="Tahoma"/>
          <w:b/>
          <w:sz w:val="24"/>
          <w:szCs w:val="24"/>
          <w:u w:val="single"/>
        </w:rPr>
        <w:t>(5</w:t>
      </w:r>
      <w:r w:rsidR="000D15DB" w:rsidRPr="003B7EEE">
        <w:rPr>
          <w:rFonts w:ascii="Tahoma" w:hAnsi="Tahoma" w:cs="Tahoma"/>
          <w:b/>
          <w:sz w:val="24"/>
          <w:szCs w:val="24"/>
          <w:u w:val="single"/>
        </w:rPr>
        <w:t>)</w:t>
      </w:r>
      <w:r w:rsidR="000D15DB" w:rsidRPr="003B7EEE">
        <w:rPr>
          <w:rFonts w:ascii="Tahoma" w:hAnsi="Tahoma" w:cs="Tahoma"/>
          <w:b/>
          <w:sz w:val="24"/>
          <w:szCs w:val="24"/>
          <w:u w:val="single"/>
        </w:rPr>
        <w:tab/>
      </w:r>
      <w:r w:rsidRPr="003B7EEE">
        <w:rPr>
          <w:rFonts w:ascii="Tahoma" w:hAnsi="Tahoma" w:cs="Tahoma"/>
          <w:b/>
          <w:sz w:val="24"/>
          <w:szCs w:val="24"/>
          <w:u w:val="single"/>
        </w:rPr>
        <w:t>Notwithstanding anything contained in subsection (1), any State land or freehold land for residential purposes beyond the boundaries specified in subsection (1) may be sold, leased or transferred to a non-resident.</w:t>
      </w:r>
    </w:p>
    <w:p w:rsidR="00015160" w:rsidRPr="003B7EEE" w:rsidRDefault="00015160" w:rsidP="00015160">
      <w:pPr>
        <w:spacing w:after="0" w:line="240" w:lineRule="auto"/>
        <w:jc w:val="both"/>
        <w:rPr>
          <w:rFonts w:ascii="Tahoma" w:hAnsi="Tahoma" w:cs="Tahoma"/>
          <w:b/>
          <w:sz w:val="24"/>
          <w:szCs w:val="24"/>
          <w:u w:val="single"/>
        </w:rPr>
      </w:pPr>
    </w:p>
    <w:p w:rsidR="00015160" w:rsidRPr="004E6B3B" w:rsidRDefault="00015160" w:rsidP="00015160">
      <w:pPr>
        <w:spacing w:after="0" w:line="240" w:lineRule="auto"/>
        <w:jc w:val="both"/>
        <w:rPr>
          <w:rFonts w:ascii="Tahoma" w:hAnsi="Tahoma" w:cs="Tahoma"/>
          <w:b/>
          <w:sz w:val="24"/>
          <w:szCs w:val="24"/>
          <w:u w:val="single"/>
        </w:rPr>
      </w:pPr>
      <w:r w:rsidRPr="003B7EEE">
        <w:rPr>
          <w:rFonts w:ascii="Tahoma" w:hAnsi="Tahoma" w:cs="Tahoma"/>
          <w:sz w:val="24"/>
          <w:szCs w:val="24"/>
        </w:rPr>
        <w:tab/>
      </w:r>
      <w:r w:rsidRPr="003B7EEE">
        <w:rPr>
          <w:rFonts w:ascii="Tahoma" w:hAnsi="Tahoma" w:cs="Tahoma"/>
          <w:b/>
          <w:sz w:val="24"/>
          <w:szCs w:val="24"/>
          <w:u w:val="single"/>
        </w:rPr>
        <w:t>(6)</w:t>
      </w:r>
      <w:r w:rsidRPr="003B7EEE">
        <w:rPr>
          <w:rFonts w:ascii="Tahoma" w:hAnsi="Tahoma" w:cs="Tahoma"/>
          <w:b/>
          <w:sz w:val="24"/>
          <w:szCs w:val="24"/>
          <w:u w:val="single"/>
        </w:rPr>
        <w:tab/>
        <w:t>Notwithstanding anything contained</w:t>
      </w:r>
      <w:r w:rsidRPr="004E6B3B">
        <w:rPr>
          <w:rFonts w:ascii="Tahoma" w:hAnsi="Tahoma" w:cs="Tahoma"/>
          <w:b/>
          <w:sz w:val="24"/>
          <w:szCs w:val="24"/>
          <w:u w:val="single"/>
        </w:rPr>
        <w:t xml:space="preserve"> in subsection (1), any existing vacant State land or freehold land for residential purposes-</w:t>
      </w:r>
    </w:p>
    <w:p w:rsidR="00015160" w:rsidRPr="004E6B3B" w:rsidRDefault="00015160" w:rsidP="00015160">
      <w:pPr>
        <w:spacing w:after="0" w:line="240" w:lineRule="auto"/>
        <w:jc w:val="both"/>
        <w:rPr>
          <w:rFonts w:ascii="Tahoma" w:hAnsi="Tahoma" w:cs="Tahoma"/>
          <w:b/>
          <w:sz w:val="24"/>
          <w:szCs w:val="24"/>
          <w:u w:val="single"/>
        </w:rPr>
      </w:pPr>
    </w:p>
    <w:p w:rsidR="00015160" w:rsidRPr="004E6B3B" w:rsidRDefault="00015160" w:rsidP="009071F4">
      <w:pPr>
        <w:spacing w:after="0" w:line="240" w:lineRule="auto"/>
        <w:ind w:left="2160" w:hanging="720"/>
        <w:jc w:val="both"/>
        <w:rPr>
          <w:rFonts w:ascii="Tahoma" w:hAnsi="Tahoma" w:cs="Tahoma"/>
          <w:b/>
          <w:sz w:val="24"/>
          <w:szCs w:val="24"/>
          <w:u w:val="single"/>
        </w:rPr>
      </w:pPr>
      <w:r w:rsidRPr="004E6B3B">
        <w:rPr>
          <w:rFonts w:ascii="Tahoma" w:hAnsi="Tahoma" w:cs="Tahoma"/>
          <w:b/>
          <w:sz w:val="24"/>
          <w:szCs w:val="24"/>
          <w:u w:val="single"/>
        </w:rPr>
        <w:lastRenderedPageBreak/>
        <w:t>(a)</w:t>
      </w:r>
      <w:r w:rsidRPr="004E6B3B">
        <w:rPr>
          <w:rFonts w:ascii="Tahoma" w:hAnsi="Tahoma" w:cs="Tahoma"/>
          <w:b/>
          <w:sz w:val="24"/>
          <w:szCs w:val="24"/>
          <w:u w:val="single"/>
        </w:rPr>
        <w:tab/>
        <w:t xml:space="preserve">beyond the boundaries specified under subsection (1), </w:t>
      </w:r>
      <w:r w:rsidR="00564D03" w:rsidRPr="004E6B3B">
        <w:rPr>
          <w:rFonts w:ascii="Tahoma" w:hAnsi="Tahoma" w:cs="Tahoma"/>
          <w:b/>
          <w:sz w:val="24"/>
          <w:szCs w:val="24"/>
          <w:u w:val="single"/>
        </w:rPr>
        <w:t xml:space="preserve"> whether wholly or partially, may only be sold, transferred or leased to a non-resident,</w:t>
      </w:r>
      <w:r w:rsidR="00AA0671" w:rsidRPr="004E6B3B">
        <w:rPr>
          <w:rFonts w:ascii="Tahoma" w:hAnsi="Tahoma" w:cs="Tahoma"/>
          <w:b/>
          <w:sz w:val="24"/>
          <w:szCs w:val="24"/>
          <w:u w:val="single"/>
        </w:rPr>
        <w:t xml:space="preserve"> provided the non-resident commences and completes construction of a new residential dwelling on the State land or freehold land within 24 months from the date of the sale, transfer or lease; and</w:t>
      </w:r>
    </w:p>
    <w:p w:rsidR="00AA0671" w:rsidRPr="003873F3" w:rsidRDefault="00AA0671" w:rsidP="00015160">
      <w:pPr>
        <w:spacing w:after="0" w:line="240" w:lineRule="auto"/>
        <w:jc w:val="both"/>
        <w:rPr>
          <w:rFonts w:ascii="Tahoma" w:hAnsi="Tahoma" w:cs="Tahoma"/>
          <w:sz w:val="24"/>
          <w:szCs w:val="24"/>
          <w:u w:val="single"/>
        </w:rPr>
      </w:pPr>
    </w:p>
    <w:p w:rsidR="00AA0671" w:rsidRPr="004E6B3B" w:rsidRDefault="00AA0671" w:rsidP="009071F4">
      <w:pPr>
        <w:spacing w:after="0" w:line="240" w:lineRule="auto"/>
        <w:ind w:left="2160" w:hanging="720"/>
        <w:jc w:val="both"/>
        <w:rPr>
          <w:rFonts w:ascii="Tahoma" w:hAnsi="Tahoma" w:cs="Tahoma"/>
          <w:b/>
          <w:sz w:val="24"/>
          <w:szCs w:val="24"/>
          <w:u w:val="single"/>
        </w:rPr>
      </w:pPr>
      <w:r w:rsidRPr="004E6B3B">
        <w:rPr>
          <w:rFonts w:ascii="Tahoma" w:hAnsi="Tahoma" w:cs="Tahoma"/>
          <w:b/>
          <w:sz w:val="24"/>
          <w:szCs w:val="24"/>
          <w:u w:val="single"/>
        </w:rPr>
        <w:t>(b)</w:t>
      </w:r>
      <w:r w:rsidRPr="004E6B3B">
        <w:rPr>
          <w:rFonts w:ascii="Tahoma" w:hAnsi="Tahoma" w:cs="Tahoma"/>
          <w:b/>
          <w:sz w:val="24"/>
          <w:szCs w:val="24"/>
          <w:u w:val="single"/>
        </w:rPr>
        <w:tab/>
      </w:r>
      <w:proofErr w:type="gramStart"/>
      <w:r w:rsidR="0040556C" w:rsidRPr="004E6B3B">
        <w:rPr>
          <w:rFonts w:ascii="Tahoma" w:hAnsi="Tahoma" w:cs="Tahoma"/>
          <w:b/>
          <w:sz w:val="24"/>
          <w:szCs w:val="24"/>
          <w:u w:val="single"/>
        </w:rPr>
        <w:t>within</w:t>
      </w:r>
      <w:proofErr w:type="gramEnd"/>
      <w:r w:rsidR="0040556C" w:rsidRPr="004E6B3B">
        <w:rPr>
          <w:rFonts w:ascii="Tahoma" w:hAnsi="Tahoma" w:cs="Tahoma"/>
          <w:b/>
          <w:sz w:val="24"/>
          <w:szCs w:val="24"/>
          <w:u w:val="single"/>
        </w:rPr>
        <w:t xml:space="preserve"> or beyond the boundaries </w:t>
      </w:r>
      <w:r w:rsidR="009071F4" w:rsidRPr="004E6B3B">
        <w:rPr>
          <w:rFonts w:ascii="Tahoma" w:hAnsi="Tahoma" w:cs="Tahoma"/>
          <w:b/>
          <w:sz w:val="24"/>
          <w:szCs w:val="24"/>
          <w:u w:val="single"/>
        </w:rPr>
        <w:t>specified under subsection (1), whether wholly or partially, and owned by a non-resident, the non-resident must commence and complete construction of a new residential dwelling within 24 months from 31 December 2014.</w:t>
      </w:r>
    </w:p>
    <w:p w:rsidR="009071F4" w:rsidRDefault="009071F4" w:rsidP="00015160">
      <w:pPr>
        <w:spacing w:after="0" w:line="240" w:lineRule="auto"/>
        <w:jc w:val="both"/>
        <w:rPr>
          <w:rFonts w:ascii="Tahoma" w:hAnsi="Tahoma" w:cs="Tahoma"/>
          <w:sz w:val="24"/>
          <w:szCs w:val="24"/>
        </w:rPr>
      </w:pPr>
    </w:p>
    <w:p w:rsidR="009071F4" w:rsidRPr="009C533C" w:rsidRDefault="009071F4" w:rsidP="009071F4">
      <w:pPr>
        <w:spacing w:after="0" w:line="240" w:lineRule="auto"/>
        <w:ind w:firstLine="720"/>
        <w:jc w:val="both"/>
        <w:rPr>
          <w:rFonts w:ascii="Tahoma" w:hAnsi="Tahoma" w:cs="Tahoma"/>
          <w:b/>
          <w:sz w:val="24"/>
          <w:szCs w:val="24"/>
          <w:u w:val="single"/>
        </w:rPr>
      </w:pPr>
      <w:r w:rsidRPr="009C533C">
        <w:rPr>
          <w:rFonts w:ascii="Tahoma" w:hAnsi="Tahoma" w:cs="Tahoma"/>
          <w:b/>
          <w:sz w:val="24"/>
          <w:szCs w:val="24"/>
          <w:u w:val="single"/>
        </w:rPr>
        <w:t>(7)</w:t>
      </w:r>
      <w:r w:rsidRPr="009C533C">
        <w:rPr>
          <w:rFonts w:ascii="Tahoma" w:hAnsi="Tahoma" w:cs="Tahoma"/>
          <w:b/>
          <w:sz w:val="24"/>
          <w:szCs w:val="24"/>
          <w:u w:val="single"/>
        </w:rPr>
        <w:tab/>
        <w:t>Pursuant to subsection (6), if construction is not completed within the prescribed period, -</w:t>
      </w:r>
    </w:p>
    <w:p w:rsidR="009071F4" w:rsidRPr="009C533C" w:rsidRDefault="009071F4" w:rsidP="009071F4">
      <w:pPr>
        <w:spacing w:after="0" w:line="240" w:lineRule="auto"/>
        <w:ind w:firstLine="720"/>
        <w:jc w:val="both"/>
        <w:rPr>
          <w:rFonts w:ascii="Tahoma" w:hAnsi="Tahoma" w:cs="Tahoma"/>
          <w:b/>
          <w:sz w:val="24"/>
          <w:szCs w:val="24"/>
          <w:u w:val="single"/>
        </w:rPr>
      </w:pPr>
    </w:p>
    <w:p w:rsidR="009071F4" w:rsidRPr="009C533C" w:rsidRDefault="009071F4" w:rsidP="009071F4">
      <w:pPr>
        <w:spacing w:after="0" w:line="240" w:lineRule="auto"/>
        <w:ind w:left="2160" w:hanging="720"/>
        <w:jc w:val="both"/>
        <w:rPr>
          <w:rFonts w:ascii="Tahoma" w:hAnsi="Tahoma" w:cs="Tahoma"/>
          <w:b/>
          <w:sz w:val="24"/>
          <w:szCs w:val="24"/>
          <w:u w:val="single"/>
        </w:rPr>
      </w:pPr>
      <w:r w:rsidRPr="009C533C">
        <w:rPr>
          <w:rFonts w:ascii="Tahoma" w:hAnsi="Tahoma" w:cs="Tahoma"/>
          <w:b/>
          <w:sz w:val="24"/>
          <w:szCs w:val="24"/>
          <w:u w:val="single"/>
        </w:rPr>
        <w:t>(a)</w:t>
      </w:r>
      <w:r w:rsidRPr="009C533C">
        <w:rPr>
          <w:rFonts w:ascii="Tahoma" w:hAnsi="Tahoma" w:cs="Tahoma"/>
          <w:b/>
          <w:sz w:val="24"/>
          <w:szCs w:val="24"/>
          <w:u w:val="single"/>
        </w:rPr>
        <w:tab/>
        <w:t>a non-resident to whom the vacant State land or freehold land is sold, or leased, shall be liable to pay to the State a fixed penalty of 10% of the price at which the vacant State land or freehold land was sold or leased; or</w:t>
      </w:r>
    </w:p>
    <w:p w:rsidR="00212D8A" w:rsidRPr="009C533C" w:rsidRDefault="00212D8A" w:rsidP="009071F4">
      <w:pPr>
        <w:spacing w:after="0" w:line="240" w:lineRule="auto"/>
        <w:ind w:left="2160" w:hanging="720"/>
        <w:jc w:val="both"/>
        <w:rPr>
          <w:rFonts w:ascii="Tahoma" w:hAnsi="Tahoma" w:cs="Tahoma"/>
          <w:b/>
          <w:sz w:val="24"/>
          <w:szCs w:val="24"/>
          <w:u w:val="single"/>
        </w:rPr>
      </w:pPr>
    </w:p>
    <w:p w:rsidR="00212D8A" w:rsidRPr="009C533C" w:rsidRDefault="00212D8A" w:rsidP="009071F4">
      <w:pPr>
        <w:spacing w:after="0" w:line="240" w:lineRule="auto"/>
        <w:ind w:left="2160" w:hanging="720"/>
        <w:jc w:val="both"/>
        <w:rPr>
          <w:rFonts w:ascii="Tahoma" w:hAnsi="Tahoma" w:cs="Tahoma"/>
          <w:b/>
          <w:sz w:val="24"/>
          <w:szCs w:val="24"/>
          <w:u w:val="single"/>
        </w:rPr>
      </w:pPr>
      <w:r w:rsidRPr="009C533C">
        <w:rPr>
          <w:rFonts w:ascii="Tahoma" w:hAnsi="Tahoma" w:cs="Tahoma"/>
          <w:b/>
          <w:sz w:val="24"/>
          <w:szCs w:val="24"/>
          <w:u w:val="single"/>
        </w:rPr>
        <w:t>(b)</w:t>
      </w:r>
      <w:r w:rsidRPr="009C533C">
        <w:rPr>
          <w:rFonts w:ascii="Tahoma" w:hAnsi="Tahoma" w:cs="Tahoma"/>
          <w:b/>
          <w:sz w:val="24"/>
          <w:szCs w:val="24"/>
          <w:u w:val="single"/>
        </w:rPr>
        <w:tab/>
      </w:r>
      <w:proofErr w:type="gramStart"/>
      <w:r w:rsidRPr="009C533C">
        <w:rPr>
          <w:rFonts w:ascii="Tahoma" w:hAnsi="Tahoma" w:cs="Tahoma"/>
          <w:b/>
          <w:sz w:val="24"/>
          <w:szCs w:val="24"/>
          <w:u w:val="single"/>
        </w:rPr>
        <w:t>a</w:t>
      </w:r>
      <w:proofErr w:type="gramEnd"/>
      <w:r w:rsidRPr="009C533C">
        <w:rPr>
          <w:rFonts w:ascii="Tahoma" w:hAnsi="Tahoma" w:cs="Tahoma"/>
          <w:b/>
          <w:sz w:val="24"/>
          <w:szCs w:val="24"/>
          <w:u w:val="single"/>
        </w:rPr>
        <w:t xml:space="preserve"> non-resident to whom the vacant State land or freehold land is transferred shall be liable to pay to the State a fixed penalty of 10% of the value of the land,</w:t>
      </w:r>
    </w:p>
    <w:p w:rsidR="00212D8A" w:rsidRPr="009C533C" w:rsidRDefault="00212D8A" w:rsidP="00212D8A">
      <w:pPr>
        <w:spacing w:after="0" w:line="240" w:lineRule="auto"/>
        <w:jc w:val="both"/>
        <w:rPr>
          <w:rFonts w:ascii="Tahoma" w:hAnsi="Tahoma" w:cs="Tahoma"/>
          <w:b/>
          <w:sz w:val="24"/>
          <w:szCs w:val="24"/>
        </w:rPr>
      </w:pPr>
    </w:p>
    <w:p w:rsidR="00212D8A" w:rsidRPr="009C533C" w:rsidRDefault="00212D8A" w:rsidP="00212D8A">
      <w:pPr>
        <w:spacing w:after="0" w:line="240" w:lineRule="auto"/>
        <w:jc w:val="both"/>
        <w:rPr>
          <w:rFonts w:ascii="Tahoma" w:hAnsi="Tahoma" w:cs="Tahoma"/>
          <w:b/>
          <w:sz w:val="24"/>
          <w:szCs w:val="24"/>
        </w:rPr>
      </w:pPr>
      <w:proofErr w:type="gramStart"/>
      <w:r w:rsidRPr="009C533C">
        <w:rPr>
          <w:rFonts w:ascii="Tahoma" w:hAnsi="Tahoma" w:cs="Tahoma"/>
          <w:b/>
          <w:sz w:val="24"/>
          <w:szCs w:val="24"/>
          <w:u w:val="single"/>
        </w:rPr>
        <w:t>at</w:t>
      </w:r>
      <w:proofErr w:type="gramEnd"/>
      <w:r w:rsidRPr="009C533C">
        <w:rPr>
          <w:rFonts w:ascii="Tahoma" w:hAnsi="Tahoma" w:cs="Tahoma"/>
          <w:b/>
          <w:sz w:val="24"/>
          <w:szCs w:val="24"/>
          <w:u w:val="single"/>
        </w:rPr>
        <w:t xml:space="preserve"> six-monthly intervals until construction is complete</w:t>
      </w:r>
      <w:r w:rsidRPr="009C533C">
        <w:rPr>
          <w:rFonts w:ascii="Tahoma" w:hAnsi="Tahoma" w:cs="Tahoma"/>
          <w:b/>
          <w:sz w:val="24"/>
          <w:szCs w:val="24"/>
        </w:rPr>
        <w:t>.</w:t>
      </w:r>
    </w:p>
    <w:p w:rsidR="00212D8A" w:rsidRPr="009C533C" w:rsidRDefault="00212D8A" w:rsidP="00212D8A">
      <w:pPr>
        <w:spacing w:after="0" w:line="240" w:lineRule="auto"/>
        <w:jc w:val="both"/>
        <w:rPr>
          <w:rFonts w:ascii="Tahoma" w:hAnsi="Tahoma" w:cs="Tahoma"/>
          <w:b/>
          <w:sz w:val="24"/>
          <w:szCs w:val="24"/>
        </w:rPr>
      </w:pPr>
    </w:p>
    <w:p w:rsidR="00212D8A" w:rsidRPr="009C533C" w:rsidRDefault="00212D8A" w:rsidP="00212D8A">
      <w:pPr>
        <w:spacing w:after="0" w:line="240" w:lineRule="auto"/>
        <w:jc w:val="both"/>
        <w:rPr>
          <w:rFonts w:ascii="Tahoma" w:hAnsi="Tahoma" w:cs="Tahoma"/>
          <w:b/>
          <w:sz w:val="24"/>
          <w:szCs w:val="24"/>
          <w:u w:val="single"/>
        </w:rPr>
      </w:pPr>
      <w:r w:rsidRPr="009C533C">
        <w:rPr>
          <w:rFonts w:ascii="Tahoma" w:hAnsi="Tahoma" w:cs="Tahoma"/>
          <w:b/>
          <w:sz w:val="24"/>
          <w:szCs w:val="24"/>
        </w:rPr>
        <w:tab/>
      </w:r>
      <w:r w:rsidRPr="009C533C">
        <w:rPr>
          <w:rFonts w:ascii="Tahoma" w:hAnsi="Tahoma" w:cs="Tahoma"/>
          <w:b/>
          <w:sz w:val="24"/>
          <w:szCs w:val="24"/>
          <w:u w:val="single"/>
        </w:rPr>
        <w:t>(8)</w:t>
      </w:r>
      <w:r w:rsidRPr="009C533C">
        <w:rPr>
          <w:rFonts w:ascii="Tahoma" w:hAnsi="Tahoma" w:cs="Tahoma"/>
          <w:b/>
          <w:sz w:val="24"/>
          <w:szCs w:val="24"/>
          <w:u w:val="single"/>
        </w:rPr>
        <w:tab/>
      </w:r>
      <w:bookmarkStart w:id="0" w:name="_GoBack"/>
      <w:r w:rsidRPr="009C533C">
        <w:rPr>
          <w:rFonts w:ascii="Tahoma" w:hAnsi="Tahoma" w:cs="Tahoma"/>
          <w:b/>
          <w:sz w:val="24"/>
          <w:szCs w:val="24"/>
          <w:u w:val="single"/>
        </w:rPr>
        <w:t xml:space="preserve">Any person </w:t>
      </w:r>
      <w:bookmarkEnd w:id="0"/>
      <w:r w:rsidRPr="009C533C">
        <w:rPr>
          <w:rFonts w:ascii="Tahoma" w:hAnsi="Tahoma" w:cs="Tahoma"/>
          <w:b/>
          <w:sz w:val="24"/>
          <w:szCs w:val="24"/>
          <w:u w:val="single"/>
        </w:rPr>
        <w:t>who contravenes this section shall be liable upon conviction to a fine not exceeding $100,000.</w:t>
      </w:r>
    </w:p>
    <w:p w:rsidR="00212D8A" w:rsidRPr="004E6B3B" w:rsidRDefault="00212D8A" w:rsidP="00212D8A">
      <w:pPr>
        <w:spacing w:after="0" w:line="240" w:lineRule="auto"/>
        <w:jc w:val="both"/>
        <w:rPr>
          <w:rFonts w:ascii="Tahoma" w:hAnsi="Tahoma" w:cs="Tahoma"/>
          <w:sz w:val="24"/>
          <w:szCs w:val="24"/>
          <w:u w:val="single"/>
        </w:rPr>
      </w:pPr>
    </w:p>
    <w:p w:rsidR="00212D8A" w:rsidRPr="00812264" w:rsidRDefault="00212D8A" w:rsidP="00212D8A">
      <w:pPr>
        <w:spacing w:after="0" w:line="240" w:lineRule="auto"/>
        <w:jc w:val="both"/>
        <w:rPr>
          <w:rFonts w:ascii="Tahoma" w:hAnsi="Tahoma" w:cs="Tahoma"/>
          <w:sz w:val="24"/>
          <w:szCs w:val="24"/>
        </w:rPr>
      </w:pPr>
      <w:r w:rsidRPr="00812264">
        <w:rPr>
          <w:rFonts w:ascii="Tahoma" w:hAnsi="Tahoma" w:cs="Tahoma"/>
          <w:sz w:val="24"/>
          <w:szCs w:val="24"/>
        </w:rPr>
        <w:tab/>
        <w:t>(9)</w:t>
      </w:r>
      <w:r w:rsidRPr="00812264">
        <w:rPr>
          <w:rFonts w:ascii="Tahoma" w:hAnsi="Tahoma" w:cs="Tahoma"/>
          <w:sz w:val="24"/>
          <w:szCs w:val="24"/>
        </w:rPr>
        <w:tab/>
        <w:t>For the purposes of this section –</w:t>
      </w:r>
    </w:p>
    <w:p w:rsidR="00212D8A" w:rsidRPr="00812264" w:rsidRDefault="00212D8A" w:rsidP="00212D8A">
      <w:pPr>
        <w:spacing w:after="0" w:line="240" w:lineRule="auto"/>
        <w:jc w:val="both"/>
        <w:rPr>
          <w:rFonts w:ascii="Tahoma" w:hAnsi="Tahoma" w:cs="Tahoma"/>
          <w:sz w:val="24"/>
          <w:szCs w:val="24"/>
        </w:rPr>
      </w:pPr>
    </w:p>
    <w:p w:rsidR="00212D8A" w:rsidRPr="00812264" w:rsidRDefault="00212D8A" w:rsidP="00212D8A">
      <w:pPr>
        <w:spacing w:after="0" w:line="240" w:lineRule="auto"/>
        <w:ind w:left="1440"/>
        <w:jc w:val="both"/>
        <w:rPr>
          <w:rFonts w:ascii="Tahoma" w:hAnsi="Tahoma" w:cs="Tahoma"/>
          <w:sz w:val="24"/>
          <w:szCs w:val="24"/>
        </w:rPr>
      </w:pPr>
      <w:r w:rsidRPr="00812264">
        <w:rPr>
          <w:rFonts w:ascii="Tahoma" w:hAnsi="Tahoma" w:cs="Tahoma"/>
          <w:sz w:val="24"/>
          <w:szCs w:val="24"/>
        </w:rPr>
        <w:t>“</w:t>
      </w:r>
      <w:proofErr w:type="gramStart"/>
      <w:r w:rsidRPr="00812264">
        <w:rPr>
          <w:rFonts w:ascii="Tahoma" w:hAnsi="Tahoma" w:cs="Tahoma"/>
          <w:sz w:val="24"/>
          <w:szCs w:val="24"/>
        </w:rPr>
        <w:t>construction</w:t>
      </w:r>
      <w:proofErr w:type="gramEnd"/>
      <w:r w:rsidRPr="00812264">
        <w:rPr>
          <w:rFonts w:ascii="Tahoma" w:hAnsi="Tahoma" w:cs="Tahoma"/>
          <w:sz w:val="24"/>
          <w:szCs w:val="24"/>
        </w:rPr>
        <w:t>” means the construction of a new residential dwelling which incurs building costs not less than $250,000;</w:t>
      </w:r>
    </w:p>
    <w:p w:rsidR="00212D8A" w:rsidRPr="00812264" w:rsidRDefault="00212D8A" w:rsidP="00212D8A">
      <w:pPr>
        <w:spacing w:after="0" w:line="240" w:lineRule="auto"/>
        <w:ind w:left="1440"/>
        <w:jc w:val="both"/>
        <w:rPr>
          <w:rFonts w:ascii="Tahoma" w:hAnsi="Tahoma" w:cs="Tahoma"/>
          <w:sz w:val="24"/>
          <w:szCs w:val="24"/>
        </w:rPr>
      </w:pPr>
    </w:p>
    <w:p w:rsidR="00212D8A" w:rsidRPr="00812264" w:rsidRDefault="00212D8A" w:rsidP="00212D8A">
      <w:pPr>
        <w:spacing w:after="0" w:line="240" w:lineRule="auto"/>
        <w:ind w:left="1440"/>
        <w:jc w:val="both"/>
        <w:rPr>
          <w:rFonts w:ascii="Tahoma" w:hAnsi="Tahoma" w:cs="Tahoma"/>
          <w:sz w:val="24"/>
          <w:szCs w:val="24"/>
        </w:rPr>
      </w:pPr>
      <w:r w:rsidRPr="00812264">
        <w:rPr>
          <w:rFonts w:ascii="Tahoma" w:hAnsi="Tahoma" w:cs="Tahoma"/>
          <w:sz w:val="24"/>
          <w:szCs w:val="24"/>
        </w:rPr>
        <w:t>“</w:t>
      </w:r>
      <w:proofErr w:type="gramStart"/>
      <w:r w:rsidRPr="00812264">
        <w:rPr>
          <w:rFonts w:ascii="Tahoma" w:hAnsi="Tahoma" w:cs="Tahoma"/>
          <w:sz w:val="24"/>
          <w:szCs w:val="24"/>
        </w:rPr>
        <w:t>immediate</w:t>
      </w:r>
      <w:proofErr w:type="gramEnd"/>
      <w:r w:rsidRPr="00812264">
        <w:rPr>
          <w:rFonts w:ascii="Tahoma" w:hAnsi="Tahoma" w:cs="Tahoma"/>
          <w:sz w:val="24"/>
          <w:szCs w:val="24"/>
        </w:rPr>
        <w:t xml:space="preserve"> family member” means a spouse, child, sibling, parent, grandparent or grandchild;</w:t>
      </w:r>
    </w:p>
    <w:p w:rsidR="00212D8A" w:rsidRPr="00812264" w:rsidRDefault="00212D8A" w:rsidP="00212D8A">
      <w:pPr>
        <w:spacing w:after="0" w:line="240" w:lineRule="auto"/>
        <w:ind w:left="1440"/>
        <w:jc w:val="both"/>
        <w:rPr>
          <w:rFonts w:ascii="Tahoma" w:hAnsi="Tahoma" w:cs="Tahoma"/>
          <w:sz w:val="24"/>
          <w:szCs w:val="24"/>
        </w:rPr>
      </w:pPr>
    </w:p>
    <w:p w:rsidR="00212D8A" w:rsidRPr="00812264" w:rsidRDefault="00212D8A" w:rsidP="00212D8A">
      <w:pPr>
        <w:spacing w:after="0" w:line="240" w:lineRule="auto"/>
        <w:ind w:left="1440"/>
        <w:jc w:val="both"/>
        <w:rPr>
          <w:rFonts w:ascii="Tahoma" w:hAnsi="Tahoma" w:cs="Tahoma"/>
          <w:sz w:val="24"/>
          <w:szCs w:val="24"/>
        </w:rPr>
      </w:pPr>
      <w:r w:rsidRPr="00812264">
        <w:rPr>
          <w:rFonts w:ascii="Tahoma" w:hAnsi="Tahoma" w:cs="Tahoma"/>
          <w:sz w:val="24"/>
          <w:szCs w:val="24"/>
        </w:rPr>
        <w:t>“integrated tourism development” means the development of a hotel and the subdivision and sale of residential lots and includes and includes the development of jetties, moorings, recreational facilities and other amenities;</w:t>
      </w:r>
    </w:p>
    <w:p w:rsidR="00212D8A" w:rsidRPr="00812264" w:rsidRDefault="00212D8A" w:rsidP="00212D8A">
      <w:pPr>
        <w:spacing w:after="0" w:line="240" w:lineRule="auto"/>
        <w:ind w:left="1440"/>
        <w:jc w:val="both"/>
        <w:rPr>
          <w:rFonts w:ascii="Tahoma" w:hAnsi="Tahoma" w:cs="Tahoma"/>
          <w:sz w:val="24"/>
          <w:szCs w:val="24"/>
        </w:rPr>
      </w:pPr>
    </w:p>
    <w:p w:rsidR="00212D8A" w:rsidRDefault="00212D8A" w:rsidP="00212D8A">
      <w:pPr>
        <w:spacing w:after="0" w:line="240" w:lineRule="auto"/>
        <w:ind w:left="1440"/>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residential</w:t>
      </w:r>
      <w:proofErr w:type="gramEnd"/>
      <w:r>
        <w:rPr>
          <w:rFonts w:ascii="Tahoma" w:hAnsi="Tahoma" w:cs="Tahoma"/>
          <w:sz w:val="24"/>
          <w:szCs w:val="24"/>
        </w:rPr>
        <w:t xml:space="preserve"> purpose” means the use or occupation of property by any person (including but not limited to the owner of the property) as his or her place of residence for any period of time; and</w:t>
      </w:r>
    </w:p>
    <w:p w:rsidR="00212D8A" w:rsidRDefault="00212D8A" w:rsidP="00212D8A">
      <w:pPr>
        <w:spacing w:after="0" w:line="240" w:lineRule="auto"/>
        <w:ind w:left="1440"/>
        <w:jc w:val="both"/>
        <w:rPr>
          <w:rFonts w:ascii="Tahoma" w:hAnsi="Tahoma" w:cs="Tahoma"/>
          <w:sz w:val="24"/>
          <w:szCs w:val="24"/>
        </w:rPr>
      </w:pPr>
    </w:p>
    <w:p w:rsidR="00556F1E" w:rsidRDefault="00212D8A" w:rsidP="002D57D7">
      <w:pPr>
        <w:spacing w:after="0" w:line="240" w:lineRule="auto"/>
        <w:ind w:left="1440"/>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strata</w:t>
      </w:r>
      <w:proofErr w:type="gramEnd"/>
      <w:r>
        <w:rPr>
          <w:rFonts w:ascii="Tahoma" w:hAnsi="Tahoma" w:cs="Tahoma"/>
          <w:sz w:val="24"/>
          <w:szCs w:val="24"/>
        </w:rPr>
        <w:t xml:space="preserve"> or unit title” means a form of individual ownership of part of a property called a lot, devised for multi-level apartment blocks and horizontal subdivisions with shared areas.</w:t>
      </w:r>
    </w:p>
    <w:sectPr w:rsidR="00556F1E" w:rsidSect="000D15DB">
      <w:pgSz w:w="11906" w:h="16838" w:code="9"/>
      <w:pgMar w:top="1276" w:right="1440" w:bottom="153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0684B"/>
    <w:rsid w:val="00000CFA"/>
    <w:rsid w:val="00004218"/>
    <w:rsid w:val="00006C14"/>
    <w:rsid w:val="00011A20"/>
    <w:rsid w:val="00014B4C"/>
    <w:rsid w:val="00014D88"/>
    <w:rsid w:val="00015160"/>
    <w:rsid w:val="00015734"/>
    <w:rsid w:val="00044F7E"/>
    <w:rsid w:val="00075ABB"/>
    <w:rsid w:val="000777A7"/>
    <w:rsid w:val="0009109F"/>
    <w:rsid w:val="000910B4"/>
    <w:rsid w:val="000915A7"/>
    <w:rsid w:val="00091C7D"/>
    <w:rsid w:val="000970D6"/>
    <w:rsid w:val="000A2FDC"/>
    <w:rsid w:val="000B33EE"/>
    <w:rsid w:val="000B396E"/>
    <w:rsid w:val="000C7118"/>
    <w:rsid w:val="000D0248"/>
    <w:rsid w:val="000D15DB"/>
    <w:rsid w:val="000D6C24"/>
    <w:rsid w:val="000F2C71"/>
    <w:rsid w:val="00101BBA"/>
    <w:rsid w:val="00112ACA"/>
    <w:rsid w:val="001215A3"/>
    <w:rsid w:val="0012606E"/>
    <w:rsid w:val="001314B6"/>
    <w:rsid w:val="001346FF"/>
    <w:rsid w:val="00134840"/>
    <w:rsid w:val="00135C1F"/>
    <w:rsid w:val="00137FC5"/>
    <w:rsid w:val="00144C8F"/>
    <w:rsid w:val="0014770C"/>
    <w:rsid w:val="0015218A"/>
    <w:rsid w:val="00160574"/>
    <w:rsid w:val="00160DB4"/>
    <w:rsid w:val="001613E3"/>
    <w:rsid w:val="0016407E"/>
    <w:rsid w:val="0016613F"/>
    <w:rsid w:val="0017032A"/>
    <w:rsid w:val="001836B5"/>
    <w:rsid w:val="001962E4"/>
    <w:rsid w:val="001A0F53"/>
    <w:rsid w:val="001A5FEE"/>
    <w:rsid w:val="001B0837"/>
    <w:rsid w:val="001B306E"/>
    <w:rsid w:val="001B393B"/>
    <w:rsid w:val="001B3C03"/>
    <w:rsid w:val="001B56F1"/>
    <w:rsid w:val="001C09AF"/>
    <w:rsid w:val="001C41AE"/>
    <w:rsid w:val="001D5400"/>
    <w:rsid w:val="00203DA2"/>
    <w:rsid w:val="00212569"/>
    <w:rsid w:val="00212D8A"/>
    <w:rsid w:val="002130CA"/>
    <w:rsid w:val="00220216"/>
    <w:rsid w:val="0022337D"/>
    <w:rsid w:val="0022660D"/>
    <w:rsid w:val="002317A0"/>
    <w:rsid w:val="00232898"/>
    <w:rsid w:val="00235825"/>
    <w:rsid w:val="002442BD"/>
    <w:rsid w:val="0024564C"/>
    <w:rsid w:val="00252630"/>
    <w:rsid w:val="002553F3"/>
    <w:rsid w:val="002611AA"/>
    <w:rsid w:val="00263F3C"/>
    <w:rsid w:val="00264930"/>
    <w:rsid w:val="0026753B"/>
    <w:rsid w:val="00275862"/>
    <w:rsid w:val="0027763B"/>
    <w:rsid w:val="00290699"/>
    <w:rsid w:val="002A15EE"/>
    <w:rsid w:val="002C2B91"/>
    <w:rsid w:val="002C5B4E"/>
    <w:rsid w:val="002C6619"/>
    <w:rsid w:val="002D2A9F"/>
    <w:rsid w:val="002D57D7"/>
    <w:rsid w:val="002D6788"/>
    <w:rsid w:val="002F66D8"/>
    <w:rsid w:val="003037BD"/>
    <w:rsid w:val="00306501"/>
    <w:rsid w:val="00323E08"/>
    <w:rsid w:val="003318B0"/>
    <w:rsid w:val="00333033"/>
    <w:rsid w:val="00333E90"/>
    <w:rsid w:val="00334AC5"/>
    <w:rsid w:val="00337399"/>
    <w:rsid w:val="0034606C"/>
    <w:rsid w:val="003561D9"/>
    <w:rsid w:val="00357B8E"/>
    <w:rsid w:val="00371A09"/>
    <w:rsid w:val="00374A16"/>
    <w:rsid w:val="003823A4"/>
    <w:rsid w:val="00382CBF"/>
    <w:rsid w:val="003873F3"/>
    <w:rsid w:val="00392F2E"/>
    <w:rsid w:val="00393CC9"/>
    <w:rsid w:val="00393D16"/>
    <w:rsid w:val="003B1B1A"/>
    <w:rsid w:val="003B7EEE"/>
    <w:rsid w:val="003D068D"/>
    <w:rsid w:val="003D3B96"/>
    <w:rsid w:val="003F0FB2"/>
    <w:rsid w:val="003F2A9D"/>
    <w:rsid w:val="003F60B9"/>
    <w:rsid w:val="0040556C"/>
    <w:rsid w:val="004138EA"/>
    <w:rsid w:val="00416DA3"/>
    <w:rsid w:val="004173A1"/>
    <w:rsid w:val="004344C1"/>
    <w:rsid w:val="00434756"/>
    <w:rsid w:val="00444D29"/>
    <w:rsid w:val="00456E70"/>
    <w:rsid w:val="00457EC4"/>
    <w:rsid w:val="00471562"/>
    <w:rsid w:val="00471B25"/>
    <w:rsid w:val="00474FF1"/>
    <w:rsid w:val="00476886"/>
    <w:rsid w:val="004770B0"/>
    <w:rsid w:val="00481614"/>
    <w:rsid w:val="004831ED"/>
    <w:rsid w:val="0048548B"/>
    <w:rsid w:val="0049052E"/>
    <w:rsid w:val="004950E6"/>
    <w:rsid w:val="004B12B0"/>
    <w:rsid w:val="004B6D26"/>
    <w:rsid w:val="004C067A"/>
    <w:rsid w:val="004C6DD6"/>
    <w:rsid w:val="004D19BF"/>
    <w:rsid w:val="004E6B3B"/>
    <w:rsid w:val="004F4545"/>
    <w:rsid w:val="0050201D"/>
    <w:rsid w:val="005047C9"/>
    <w:rsid w:val="00504917"/>
    <w:rsid w:val="00505077"/>
    <w:rsid w:val="00506799"/>
    <w:rsid w:val="00507350"/>
    <w:rsid w:val="00507821"/>
    <w:rsid w:val="00513FCE"/>
    <w:rsid w:val="005303B9"/>
    <w:rsid w:val="005311CD"/>
    <w:rsid w:val="00541AC1"/>
    <w:rsid w:val="0054577A"/>
    <w:rsid w:val="00550F36"/>
    <w:rsid w:val="0055122D"/>
    <w:rsid w:val="00556F1E"/>
    <w:rsid w:val="005575DD"/>
    <w:rsid w:val="00561431"/>
    <w:rsid w:val="005615C4"/>
    <w:rsid w:val="00564D03"/>
    <w:rsid w:val="00566ED3"/>
    <w:rsid w:val="00574AA8"/>
    <w:rsid w:val="00577448"/>
    <w:rsid w:val="00587EC8"/>
    <w:rsid w:val="00590CC6"/>
    <w:rsid w:val="00596F61"/>
    <w:rsid w:val="005A00AB"/>
    <w:rsid w:val="005A67C8"/>
    <w:rsid w:val="005B4A2D"/>
    <w:rsid w:val="005B7883"/>
    <w:rsid w:val="005D5EF6"/>
    <w:rsid w:val="005D6855"/>
    <w:rsid w:val="005D6E4E"/>
    <w:rsid w:val="005E3A7F"/>
    <w:rsid w:val="005F0C4D"/>
    <w:rsid w:val="005F74DE"/>
    <w:rsid w:val="00603479"/>
    <w:rsid w:val="0060617C"/>
    <w:rsid w:val="00632717"/>
    <w:rsid w:val="00642366"/>
    <w:rsid w:val="00642E7E"/>
    <w:rsid w:val="00654AE1"/>
    <w:rsid w:val="006571DC"/>
    <w:rsid w:val="00660560"/>
    <w:rsid w:val="006733CF"/>
    <w:rsid w:val="00680059"/>
    <w:rsid w:val="006801CE"/>
    <w:rsid w:val="00680C98"/>
    <w:rsid w:val="00680E90"/>
    <w:rsid w:val="00684499"/>
    <w:rsid w:val="00693041"/>
    <w:rsid w:val="00694E16"/>
    <w:rsid w:val="006A56F2"/>
    <w:rsid w:val="006A767C"/>
    <w:rsid w:val="006B602E"/>
    <w:rsid w:val="006B7E15"/>
    <w:rsid w:val="006C12CF"/>
    <w:rsid w:val="006D0A6C"/>
    <w:rsid w:val="006D4FBE"/>
    <w:rsid w:val="006D6CA4"/>
    <w:rsid w:val="006E092D"/>
    <w:rsid w:val="006E7A1F"/>
    <w:rsid w:val="006F3415"/>
    <w:rsid w:val="006F3DAA"/>
    <w:rsid w:val="006F6F22"/>
    <w:rsid w:val="00722533"/>
    <w:rsid w:val="007229AD"/>
    <w:rsid w:val="007341FA"/>
    <w:rsid w:val="0073446D"/>
    <w:rsid w:val="00741258"/>
    <w:rsid w:val="007416DB"/>
    <w:rsid w:val="00746A2D"/>
    <w:rsid w:val="007713B6"/>
    <w:rsid w:val="007760FD"/>
    <w:rsid w:val="007769DF"/>
    <w:rsid w:val="007970D8"/>
    <w:rsid w:val="007A1550"/>
    <w:rsid w:val="007A5E94"/>
    <w:rsid w:val="007A688E"/>
    <w:rsid w:val="007B171E"/>
    <w:rsid w:val="007C0D92"/>
    <w:rsid w:val="007C1B8D"/>
    <w:rsid w:val="007C3B30"/>
    <w:rsid w:val="007D2C34"/>
    <w:rsid w:val="007D43FD"/>
    <w:rsid w:val="007E0DA3"/>
    <w:rsid w:val="007E5649"/>
    <w:rsid w:val="007F1FEF"/>
    <w:rsid w:val="007F7478"/>
    <w:rsid w:val="00801F0D"/>
    <w:rsid w:val="00806E2F"/>
    <w:rsid w:val="00811DB0"/>
    <w:rsid w:val="00812264"/>
    <w:rsid w:val="0082775B"/>
    <w:rsid w:val="00832105"/>
    <w:rsid w:val="008326FE"/>
    <w:rsid w:val="008345BF"/>
    <w:rsid w:val="00836254"/>
    <w:rsid w:val="00836B5F"/>
    <w:rsid w:val="00840EBF"/>
    <w:rsid w:val="00844A56"/>
    <w:rsid w:val="008467A1"/>
    <w:rsid w:val="00857321"/>
    <w:rsid w:val="00860C6E"/>
    <w:rsid w:val="00862783"/>
    <w:rsid w:val="008665E8"/>
    <w:rsid w:val="00874706"/>
    <w:rsid w:val="0088161E"/>
    <w:rsid w:val="00895203"/>
    <w:rsid w:val="008A76EC"/>
    <w:rsid w:val="008B1253"/>
    <w:rsid w:val="008B1A18"/>
    <w:rsid w:val="008B7648"/>
    <w:rsid w:val="008B7743"/>
    <w:rsid w:val="008C78E9"/>
    <w:rsid w:val="008D0926"/>
    <w:rsid w:val="008D0C8C"/>
    <w:rsid w:val="008D787B"/>
    <w:rsid w:val="008F2B20"/>
    <w:rsid w:val="008F6694"/>
    <w:rsid w:val="009026C8"/>
    <w:rsid w:val="00902D30"/>
    <w:rsid w:val="00902E41"/>
    <w:rsid w:val="009055B0"/>
    <w:rsid w:val="0090562C"/>
    <w:rsid w:val="009071F4"/>
    <w:rsid w:val="00917D37"/>
    <w:rsid w:val="00920F1B"/>
    <w:rsid w:val="009237CB"/>
    <w:rsid w:val="009311A0"/>
    <w:rsid w:val="00933CA1"/>
    <w:rsid w:val="009344F8"/>
    <w:rsid w:val="00942589"/>
    <w:rsid w:val="00946C01"/>
    <w:rsid w:val="00953740"/>
    <w:rsid w:val="009605E8"/>
    <w:rsid w:val="00971AFA"/>
    <w:rsid w:val="009755B1"/>
    <w:rsid w:val="009832E6"/>
    <w:rsid w:val="00993F7B"/>
    <w:rsid w:val="00995D2E"/>
    <w:rsid w:val="009974F8"/>
    <w:rsid w:val="009A6CBD"/>
    <w:rsid w:val="009B5795"/>
    <w:rsid w:val="009B7B1C"/>
    <w:rsid w:val="009C3C63"/>
    <w:rsid w:val="009C533C"/>
    <w:rsid w:val="009C7EEE"/>
    <w:rsid w:val="009D0426"/>
    <w:rsid w:val="009D0852"/>
    <w:rsid w:val="009D4577"/>
    <w:rsid w:val="009E1050"/>
    <w:rsid w:val="009E2CAE"/>
    <w:rsid w:val="009E71E8"/>
    <w:rsid w:val="00A00399"/>
    <w:rsid w:val="00A02A4C"/>
    <w:rsid w:val="00A03E5D"/>
    <w:rsid w:val="00A10466"/>
    <w:rsid w:val="00A1132C"/>
    <w:rsid w:val="00A15448"/>
    <w:rsid w:val="00A15B98"/>
    <w:rsid w:val="00A168E6"/>
    <w:rsid w:val="00A21CB2"/>
    <w:rsid w:val="00A227A4"/>
    <w:rsid w:val="00A23DD6"/>
    <w:rsid w:val="00A35FDD"/>
    <w:rsid w:val="00A47550"/>
    <w:rsid w:val="00A518AF"/>
    <w:rsid w:val="00A51EBC"/>
    <w:rsid w:val="00A521A5"/>
    <w:rsid w:val="00A73B46"/>
    <w:rsid w:val="00A8400A"/>
    <w:rsid w:val="00A941F6"/>
    <w:rsid w:val="00AA0671"/>
    <w:rsid w:val="00AA0C42"/>
    <w:rsid w:val="00AA67D9"/>
    <w:rsid w:val="00AC0DB0"/>
    <w:rsid w:val="00AD161C"/>
    <w:rsid w:val="00AD2407"/>
    <w:rsid w:val="00AD3A60"/>
    <w:rsid w:val="00AD4409"/>
    <w:rsid w:val="00AE496F"/>
    <w:rsid w:val="00AE5F6B"/>
    <w:rsid w:val="00AE6472"/>
    <w:rsid w:val="00B05E20"/>
    <w:rsid w:val="00B078DA"/>
    <w:rsid w:val="00B10D49"/>
    <w:rsid w:val="00B10D96"/>
    <w:rsid w:val="00B136F9"/>
    <w:rsid w:val="00B1744B"/>
    <w:rsid w:val="00B26E07"/>
    <w:rsid w:val="00B42515"/>
    <w:rsid w:val="00B454C4"/>
    <w:rsid w:val="00B46FAF"/>
    <w:rsid w:val="00B52A34"/>
    <w:rsid w:val="00B62EF8"/>
    <w:rsid w:val="00B63215"/>
    <w:rsid w:val="00B65BFD"/>
    <w:rsid w:val="00B67083"/>
    <w:rsid w:val="00B70897"/>
    <w:rsid w:val="00B87511"/>
    <w:rsid w:val="00B9104B"/>
    <w:rsid w:val="00BA3187"/>
    <w:rsid w:val="00BA4F95"/>
    <w:rsid w:val="00BA59C6"/>
    <w:rsid w:val="00BB032B"/>
    <w:rsid w:val="00BB70DE"/>
    <w:rsid w:val="00BC14F1"/>
    <w:rsid w:val="00BC34E5"/>
    <w:rsid w:val="00BC7871"/>
    <w:rsid w:val="00BD50BD"/>
    <w:rsid w:val="00BE55C8"/>
    <w:rsid w:val="00BE7134"/>
    <w:rsid w:val="00BF2129"/>
    <w:rsid w:val="00BF6E33"/>
    <w:rsid w:val="00C03506"/>
    <w:rsid w:val="00C03E5B"/>
    <w:rsid w:val="00C075DB"/>
    <w:rsid w:val="00C35975"/>
    <w:rsid w:val="00C4021C"/>
    <w:rsid w:val="00C41D3E"/>
    <w:rsid w:val="00C4379D"/>
    <w:rsid w:val="00C473FC"/>
    <w:rsid w:val="00C519A9"/>
    <w:rsid w:val="00C51A56"/>
    <w:rsid w:val="00C5230D"/>
    <w:rsid w:val="00C53ECD"/>
    <w:rsid w:val="00C57D2E"/>
    <w:rsid w:val="00C76AC0"/>
    <w:rsid w:val="00C76AD2"/>
    <w:rsid w:val="00C8029E"/>
    <w:rsid w:val="00C839D3"/>
    <w:rsid w:val="00C901B3"/>
    <w:rsid w:val="00C90522"/>
    <w:rsid w:val="00CA755C"/>
    <w:rsid w:val="00CB26FC"/>
    <w:rsid w:val="00CB6FF4"/>
    <w:rsid w:val="00CC324C"/>
    <w:rsid w:val="00CD339A"/>
    <w:rsid w:val="00CD4DE7"/>
    <w:rsid w:val="00CD6D26"/>
    <w:rsid w:val="00CF4406"/>
    <w:rsid w:val="00CF4C36"/>
    <w:rsid w:val="00D01F20"/>
    <w:rsid w:val="00D100F5"/>
    <w:rsid w:val="00D4029F"/>
    <w:rsid w:val="00D433B3"/>
    <w:rsid w:val="00D44C7E"/>
    <w:rsid w:val="00D504AB"/>
    <w:rsid w:val="00D52BBD"/>
    <w:rsid w:val="00D52C39"/>
    <w:rsid w:val="00D55801"/>
    <w:rsid w:val="00D55A62"/>
    <w:rsid w:val="00D60A5F"/>
    <w:rsid w:val="00D60B24"/>
    <w:rsid w:val="00D6747C"/>
    <w:rsid w:val="00D709C5"/>
    <w:rsid w:val="00D71125"/>
    <w:rsid w:val="00D71D42"/>
    <w:rsid w:val="00D73B0A"/>
    <w:rsid w:val="00D81BC0"/>
    <w:rsid w:val="00DA6D4E"/>
    <w:rsid w:val="00DA7409"/>
    <w:rsid w:val="00DB0A72"/>
    <w:rsid w:val="00DB1E0C"/>
    <w:rsid w:val="00DC698B"/>
    <w:rsid w:val="00DE1D65"/>
    <w:rsid w:val="00DE4050"/>
    <w:rsid w:val="00DE55D9"/>
    <w:rsid w:val="00DE7D81"/>
    <w:rsid w:val="00DF1056"/>
    <w:rsid w:val="00DF31D2"/>
    <w:rsid w:val="00DF4AD5"/>
    <w:rsid w:val="00E00E41"/>
    <w:rsid w:val="00E0139D"/>
    <w:rsid w:val="00E0325A"/>
    <w:rsid w:val="00E1370A"/>
    <w:rsid w:val="00E14F5E"/>
    <w:rsid w:val="00E15DFF"/>
    <w:rsid w:val="00E22AEA"/>
    <w:rsid w:val="00E234F4"/>
    <w:rsid w:val="00E23BA6"/>
    <w:rsid w:val="00E3021E"/>
    <w:rsid w:val="00E35414"/>
    <w:rsid w:val="00E43030"/>
    <w:rsid w:val="00E50ADE"/>
    <w:rsid w:val="00E6417A"/>
    <w:rsid w:val="00E641B6"/>
    <w:rsid w:val="00E76C89"/>
    <w:rsid w:val="00E9075C"/>
    <w:rsid w:val="00E920A3"/>
    <w:rsid w:val="00E93B36"/>
    <w:rsid w:val="00E93DE6"/>
    <w:rsid w:val="00E97E33"/>
    <w:rsid w:val="00EA14AA"/>
    <w:rsid w:val="00EA4FF8"/>
    <w:rsid w:val="00EC4B5F"/>
    <w:rsid w:val="00EC651A"/>
    <w:rsid w:val="00EC7337"/>
    <w:rsid w:val="00ED2EE8"/>
    <w:rsid w:val="00ED69EF"/>
    <w:rsid w:val="00ED7C44"/>
    <w:rsid w:val="00EE03DD"/>
    <w:rsid w:val="00EE085B"/>
    <w:rsid w:val="00EE2396"/>
    <w:rsid w:val="00EE6DAF"/>
    <w:rsid w:val="00EF6FBD"/>
    <w:rsid w:val="00F01397"/>
    <w:rsid w:val="00F019AD"/>
    <w:rsid w:val="00F05546"/>
    <w:rsid w:val="00F0684B"/>
    <w:rsid w:val="00F2295B"/>
    <w:rsid w:val="00F46867"/>
    <w:rsid w:val="00F51C90"/>
    <w:rsid w:val="00F565D2"/>
    <w:rsid w:val="00F61DC3"/>
    <w:rsid w:val="00F72C2A"/>
    <w:rsid w:val="00F732B9"/>
    <w:rsid w:val="00F75FA6"/>
    <w:rsid w:val="00F767D2"/>
    <w:rsid w:val="00F835A5"/>
    <w:rsid w:val="00F85542"/>
    <w:rsid w:val="00FA090B"/>
    <w:rsid w:val="00FB3E6B"/>
    <w:rsid w:val="00FE083C"/>
    <w:rsid w:val="00FE3728"/>
    <w:rsid w:val="00FF1737"/>
    <w:rsid w:val="00FF54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2D51A-B70A-4386-AE97-F3DFE03A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Bolton-Stinson</cp:lastModifiedBy>
  <cp:revision>15</cp:revision>
  <dcterms:created xsi:type="dcterms:W3CDTF">2014-12-11T03:36:00Z</dcterms:created>
  <dcterms:modified xsi:type="dcterms:W3CDTF">2015-01-08T01:18:00Z</dcterms:modified>
</cp:coreProperties>
</file>